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EF2" w:rsidRDefault="002B12DB" w:rsidP="00062EF2">
      <w:pPr>
        <w:pStyle w:val="Paragraphedeliste"/>
        <w:spacing w:after="0" w:line="240" w:lineRule="auto"/>
        <w:ind w:left="360"/>
        <w:jc w:val="both"/>
        <w:rPr>
          <w:rFonts w:ascii="Calibri" w:hAnsi="Calibri" w:cs="Arial"/>
          <w:b/>
          <w:sz w:val="24"/>
          <w:szCs w:val="24"/>
        </w:rPr>
      </w:pPr>
      <w:r>
        <w:rPr>
          <w:rFonts w:ascii="Calibri" w:hAnsi="Calibri" w:cs="Arial"/>
          <w:b/>
          <w:noProof/>
          <w:sz w:val="28"/>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99.75pt;margin-top:-5.25pt;width:559.5pt;height:57.75pt;z-index:251658240;mso-position-horizontal-relative:text;mso-position-vertical-relative:text;mso-width-relative:margin;mso-height-relative:margin" fillcolor="#c4bc96" strokecolor="#f2f2f2" strokeweight="3pt">
            <v:shadow on="t" type="perspective" color="#4e6128" opacity=".5" offset="1pt" offset2="-1pt"/>
            <v:textbox style="mso-next-textbox:#_x0000_s1026">
              <w:txbxContent>
                <w:p w:rsidR="002B12DB" w:rsidRDefault="002B12DB" w:rsidP="002B12DB">
                  <w:pPr>
                    <w:pStyle w:val="Paragraphedeliste"/>
                    <w:spacing w:after="0" w:line="240" w:lineRule="auto"/>
                    <w:ind w:left="360"/>
                    <w:jc w:val="center"/>
                    <w:rPr>
                      <w:rFonts w:ascii="Calibri" w:hAnsi="Calibri" w:cs="Arial"/>
                      <w:b/>
                      <w:sz w:val="28"/>
                      <w:szCs w:val="24"/>
                    </w:rPr>
                  </w:pPr>
                </w:p>
                <w:p w:rsidR="002B12DB" w:rsidRPr="001B430B" w:rsidRDefault="002B12DB" w:rsidP="002B12DB">
                  <w:pPr>
                    <w:pStyle w:val="Paragraphedeliste"/>
                    <w:spacing w:after="0" w:line="240" w:lineRule="auto"/>
                    <w:ind w:left="360"/>
                    <w:jc w:val="center"/>
                    <w:rPr>
                      <w:sz w:val="16"/>
                    </w:rPr>
                  </w:pPr>
                  <w:r w:rsidRPr="00C35675">
                    <w:rPr>
                      <w:rFonts w:ascii="Calibri" w:hAnsi="Calibri" w:cs="Arial"/>
                      <w:b/>
                      <w:sz w:val="28"/>
                      <w:szCs w:val="24"/>
                    </w:rPr>
                    <w:t>EXPLOITER UN REGISTRE MATRICULE AVEC DES ELEVES</w:t>
                  </w:r>
                  <w:r w:rsidRPr="001B430B">
                    <w:rPr>
                      <w:b/>
                      <w:bCs/>
                      <w:szCs w:val="44"/>
                    </w:rPr>
                    <w:t xml:space="preserve"> </w:t>
                  </w:r>
                </w:p>
              </w:txbxContent>
            </v:textbox>
          </v:shape>
        </w:pict>
      </w:r>
    </w:p>
    <w:p w:rsidR="00C35675" w:rsidRDefault="002B12DB" w:rsidP="00062EF2">
      <w:pPr>
        <w:pStyle w:val="Paragraphedeliste"/>
        <w:spacing w:after="0" w:line="240" w:lineRule="auto"/>
        <w:ind w:left="360"/>
        <w:jc w:val="both"/>
        <w:rPr>
          <w:rFonts w:ascii="Calibri" w:hAnsi="Calibri" w:cs="Arial"/>
          <w:b/>
          <w:sz w:val="24"/>
          <w:szCs w:val="24"/>
          <w:u w:val="single"/>
        </w:rPr>
      </w:pPr>
      <w:r>
        <w:rPr>
          <w:rFonts w:ascii="Calibri" w:hAnsi="Calibri" w:cs="Arial"/>
          <w:b/>
          <w:noProof/>
          <w:sz w:val="24"/>
          <w:szCs w:val="24"/>
          <w:u w:val="single"/>
        </w:rPr>
        <w:drawing>
          <wp:anchor distT="0" distB="0" distL="114300" distR="114300" simplePos="0" relativeHeight="251662336" behindDoc="1" locked="0" layoutInCell="1" allowOverlap="1">
            <wp:simplePos x="0" y="0"/>
            <wp:positionH relativeFrom="column">
              <wp:posOffset>8791575</wp:posOffset>
            </wp:positionH>
            <wp:positionV relativeFrom="paragraph">
              <wp:posOffset>-229235</wp:posOffset>
            </wp:positionV>
            <wp:extent cx="1009650" cy="1019175"/>
            <wp:effectExtent l="19050" t="0" r="0" b="0"/>
            <wp:wrapNone/>
            <wp:docPr id="5" name="Image 2" descr="J:\Logo académie et Allier\logo_acad_mini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académie et Allier\logo_acad_mini_2014.jpg"/>
                    <pic:cNvPicPr>
                      <a:picLocks noChangeAspect="1" noChangeArrowheads="1"/>
                    </pic:cNvPicPr>
                  </pic:nvPicPr>
                  <pic:blipFill>
                    <a:blip r:embed="rId8" cstate="print"/>
                    <a:srcRect/>
                    <a:stretch>
                      <a:fillRect/>
                    </a:stretch>
                  </pic:blipFill>
                  <pic:spPr bwMode="auto">
                    <a:xfrm>
                      <a:off x="0" y="0"/>
                      <a:ext cx="1009650" cy="1019175"/>
                    </a:xfrm>
                    <a:prstGeom prst="rect">
                      <a:avLst/>
                    </a:prstGeom>
                    <a:noFill/>
                    <a:ln w="9525">
                      <a:noFill/>
                      <a:miter lim="800000"/>
                      <a:headEnd/>
                      <a:tailEnd/>
                    </a:ln>
                  </pic:spPr>
                </pic:pic>
              </a:graphicData>
            </a:graphic>
          </wp:anchor>
        </w:drawing>
      </w:r>
    </w:p>
    <w:p w:rsidR="002B12DB" w:rsidRDefault="002B12DB" w:rsidP="00062EF2">
      <w:pPr>
        <w:pStyle w:val="Paragraphedeliste"/>
        <w:spacing w:after="0" w:line="240" w:lineRule="auto"/>
        <w:ind w:left="360"/>
        <w:jc w:val="both"/>
        <w:rPr>
          <w:rFonts w:ascii="Calibri" w:hAnsi="Calibri" w:cs="Arial"/>
          <w:b/>
          <w:sz w:val="24"/>
          <w:szCs w:val="24"/>
          <w:u w:val="single"/>
        </w:rPr>
      </w:pPr>
    </w:p>
    <w:p w:rsidR="002B12DB" w:rsidRDefault="002B12DB" w:rsidP="00062EF2">
      <w:pPr>
        <w:pStyle w:val="Paragraphedeliste"/>
        <w:spacing w:after="0" w:line="240" w:lineRule="auto"/>
        <w:ind w:left="360"/>
        <w:jc w:val="both"/>
        <w:rPr>
          <w:rFonts w:ascii="Calibri" w:hAnsi="Calibri" w:cs="Arial"/>
          <w:b/>
          <w:sz w:val="24"/>
          <w:szCs w:val="24"/>
          <w:u w:val="single"/>
        </w:rPr>
      </w:pPr>
      <w:r w:rsidRPr="002B12DB">
        <w:rPr>
          <w:rFonts w:ascii="Calibri" w:hAnsi="Calibri" w:cs="Arial"/>
          <w:b/>
          <w:sz w:val="24"/>
          <w:szCs w:val="24"/>
          <w:u w:val="single"/>
        </w:rPr>
        <w:drawing>
          <wp:anchor distT="0" distB="0" distL="114300" distR="114300" simplePos="0" relativeHeight="251660288" behindDoc="1" locked="0" layoutInCell="1" allowOverlap="1">
            <wp:simplePos x="0" y="0"/>
            <wp:positionH relativeFrom="column">
              <wp:posOffset>-438150</wp:posOffset>
            </wp:positionH>
            <wp:positionV relativeFrom="paragraph">
              <wp:posOffset>-658495</wp:posOffset>
            </wp:positionV>
            <wp:extent cx="1609725" cy="752475"/>
            <wp:effectExtent l="19050" t="0" r="9525" b="0"/>
            <wp:wrapNone/>
            <wp:docPr id="2" name="Image 1" descr="Retour à la page d'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etour à la page d'accueil"/>
                    <pic:cNvPicPr>
                      <a:picLocks noChangeAspect="1" noChangeArrowheads="1"/>
                    </pic:cNvPicPr>
                  </pic:nvPicPr>
                  <pic:blipFill>
                    <a:blip r:embed="rId9" cstate="print"/>
                    <a:srcRect t="9500" r="9471" b="7500"/>
                    <a:stretch>
                      <a:fillRect/>
                    </a:stretch>
                  </pic:blipFill>
                  <pic:spPr bwMode="auto">
                    <a:xfrm>
                      <a:off x="0" y="0"/>
                      <a:ext cx="1609725" cy="753110"/>
                    </a:xfrm>
                    <a:prstGeom prst="rect">
                      <a:avLst/>
                    </a:prstGeom>
                    <a:noFill/>
                    <a:ln w="9525">
                      <a:noFill/>
                      <a:miter lim="800000"/>
                      <a:headEnd/>
                      <a:tailEnd/>
                    </a:ln>
                  </pic:spPr>
                </pic:pic>
              </a:graphicData>
            </a:graphic>
          </wp:anchor>
        </w:drawing>
      </w:r>
    </w:p>
    <w:p w:rsidR="002B12DB" w:rsidRDefault="002B12DB" w:rsidP="00062EF2">
      <w:pPr>
        <w:pStyle w:val="Paragraphedeliste"/>
        <w:spacing w:after="0" w:line="240" w:lineRule="auto"/>
        <w:ind w:left="360"/>
        <w:jc w:val="both"/>
        <w:rPr>
          <w:rFonts w:ascii="Calibri" w:hAnsi="Calibri" w:cs="Arial"/>
          <w:b/>
          <w:sz w:val="24"/>
          <w:szCs w:val="24"/>
          <w:u w:val="single"/>
        </w:rPr>
      </w:pPr>
    </w:p>
    <w:p w:rsidR="002B12DB" w:rsidRDefault="002B12DB" w:rsidP="00062EF2">
      <w:pPr>
        <w:pStyle w:val="Paragraphedeliste"/>
        <w:spacing w:after="0" w:line="240" w:lineRule="auto"/>
        <w:ind w:left="360"/>
        <w:jc w:val="both"/>
        <w:rPr>
          <w:rFonts w:ascii="Calibri" w:hAnsi="Calibri" w:cs="Arial"/>
          <w:b/>
          <w:sz w:val="24"/>
          <w:szCs w:val="24"/>
          <w:u w:val="single"/>
        </w:rPr>
      </w:pPr>
    </w:p>
    <w:p w:rsidR="00C35675" w:rsidRPr="00C35675" w:rsidRDefault="00C35675" w:rsidP="002B12DB">
      <w:pPr>
        <w:pStyle w:val="Paragraphedeliste"/>
        <w:numPr>
          <w:ilvl w:val="0"/>
          <w:numId w:val="4"/>
        </w:numPr>
        <w:spacing w:after="0" w:line="240" w:lineRule="auto"/>
        <w:jc w:val="both"/>
        <w:rPr>
          <w:rFonts w:ascii="Calibri" w:hAnsi="Calibri" w:cs="Arial"/>
          <w:b/>
          <w:sz w:val="24"/>
          <w:szCs w:val="24"/>
          <w:u w:val="single"/>
        </w:rPr>
      </w:pPr>
      <w:r w:rsidRPr="00C35675">
        <w:rPr>
          <w:rFonts w:ascii="Calibri" w:hAnsi="Calibri" w:cs="Arial"/>
          <w:b/>
          <w:sz w:val="24"/>
          <w:szCs w:val="24"/>
          <w:u w:val="single"/>
        </w:rPr>
        <w:t>Qu’est-ce qu’un registre matricule</w:t>
      </w:r>
      <w:r>
        <w:rPr>
          <w:rFonts w:ascii="Calibri" w:hAnsi="Calibri" w:cs="Arial"/>
          <w:b/>
          <w:sz w:val="24"/>
          <w:szCs w:val="24"/>
          <w:u w:val="single"/>
        </w:rPr>
        <w:t> ?</w:t>
      </w:r>
    </w:p>
    <w:p w:rsidR="00062EF2" w:rsidRDefault="00062EF2" w:rsidP="00062EF2">
      <w:pPr>
        <w:pStyle w:val="Paragraphedeliste"/>
        <w:spacing w:after="0" w:line="240" w:lineRule="auto"/>
        <w:ind w:left="360"/>
        <w:jc w:val="both"/>
        <w:rPr>
          <w:rFonts w:ascii="Calibri" w:hAnsi="Calibri" w:cs="Arial"/>
          <w:b/>
          <w:sz w:val="24"/>
          <w:szCs w:val="24"/>
        </w:rPr>
      </w:pPr>
      <w:r>
        <w:rPr>
          <w:rFonts w:ascii="Calibri" w:hAnsi="Calibri" w:cs="Arial"/>
          <w:b/>
          <w:sz w:val="24"/>
          <w:szCs w:val="24"/>
        </w:rPr>
        <w:t>L</w:t>
      </w:r>
      <w:r w:rsidRPr="008E70B3">
        <w:rPr>
          <w:rFonts w:ascii="Calibri" w:hAnsi="Calibri" w:cs="Arial"/>
          <w:b/>
          <w:sz w:val="24"/>
          <w:szCs w:val="24"/>
        </w:rPr>
        <w:t xml:space="preserve">es registres </w:t>
      </w:r>
      <w:proofErr w:type="gramStart"/>
      <w:r w:rsidRPr="008E70B3">
        <w:rPr>
          <w:rFonts w:ascii="Calibri" w:hAnsi="Calibri" w:cs="Arial"/>
          <w:b/>
          <w:sz w:val="24"/>
          <w:szCs w:val="24"/>
        </w:rPr>
        <w:t>matricule</w:t>
      </w:r>
      <w:proofErr w:type="gramEnd"/>
      <w:r w:rsidRPr="008E70B3">
        <w:rPr>
          <w:rFonts w:ascii="Calibri" w:hAnsi="Calibri" w:cs="Arial"/>
          <w:b/>
          <w:sz w:val="24"/>
          <w:szCs w:val="24"/>
        </w:rPr>
        <w:t xml:space="preserve"> du recrutement militaire </w:t>
      </w:r>
      <w:r>
        <w:rPr>
          <w:rFonts w:ascii="Calibri" w:hAnsi="Calibri" w:cs="Arial"/>
          <w:b/>
          <w:sz w:val="24"/>
          <w:szCs w:val="24"/>
        </w:rPr>
        <w:t xml:space="preserve">qui sont  </w:t>
      </w:r>
      <w:r w:rsidRPr="008E70B3">
        <w:rPr>
          <w:rFonts w:ascii="Calibri" w:hAnsi="Calibri" w:cs="Arial"/>
          <w:b/>
          <w:sz w:val="24"/>
          <w:szCs w:val="24"/>
        </w:rPr>
        <w:t>documents administratifs</w:t>
      </w:r>
      <w:r>
        <w:rPr>
          <w:rFonts w:ascii="Calibri" w:hAnsi="Calibri" w:cs="Arial"/>
          <w:b/>
          <w:sz w:val="24"/>
          <w:szCs w:val="24"/>
        </w:rPr>
        <w:t>  conservés da</w:t>
      </w:r>
      <w:r w:rsidR="00557F9A">
        <w:rPr>
          <w:rFonts w:ascii="Calibri" w:hAnsi="Calibri" w:cs="Arial"/>
          <w:b/>
          <w:sz w:val="24"/>
          <w:szCs w:val="24"/>
        </w:rPr>
        <w:t>ns les archives départementales</w:t>
      </w:r>
      <w:r>
        <w:rPr>
          <w:rFonts w:ascii="Calibri" w:hAnsi="Calibri" w:cs="Arial"/>
          <w:b/>
          <w:sz w:val="24"/>
          <w:szCs w:val="24"/>
        </w:rPr>
        <w:t xml:space="preserve">. Ils relèvent de la série R </w:t>
      </w:r>
      <w:r w:rsidR="00A84C30">
        <w:rPr>
          <w:rFonts w:ascii="Calibri" w:hAnsi="Calibri" w:cs="Arial"/>
          <w:b/>
          <w:sz w:val="24"/>
          <w:szCs w:val="24"/>
        </w:rPr>
        <w:t>(affaires</w:t>
      </w:r>
      <w:r>
        <w:rPr>
          <w:rFonts w:ascii="Calibri" w:hAnsi="Calibri" w:cs="Arial"/>
          <w:b/>
          <w:sz w:val="24"/>
          <w:szCs w:val="24"/>
        </w:rPr>
        <w:t xml:space="preserve"> militaires, 1800-1940</w:t>
      </w:r>
      <w:r w:rsidR="00A84C30">
        <w:rPr>
          <w:rFonts w:ascii="Calibri" w:hAnsi="Calibri" w:cs="Arial"/>
          <w:b/>
          <w:sz w:val="24"/>
          <w:szCs w:val="24"/>
        </w:rPr>
        <w:t>)</w:t>
      </w:r>
      <w:r w:rsidR="00A84C30" w:rsidRPr="008E70B3">
        <w:rPr>
          <w:rFonts w:ascii="Calibri" w:hAnsi="Calibri" w:cs="Arial"/>
          <w:b/>
          <w:sz w:val="24"/>
          <w:szCs w:val="24"/>
        </w:rPr>
        <w:t>.</w:t>
      </w:r>
    </w:p>
    <w:p w:rsidR="00557F9A" w:rsidRPr="00C35675" w:rsidRDefault="00062EF2" w:rsidP="00062EF2">
      <w:pPr>
        <w:pStyle w:val="Paragraphedeliste"/>
        <w:spacing w:after="0" w:line="240" w:lineRule="auto"/>
        <w:ind w:left="360"/>
        <w:jc w:val="both"/>
        <w:rPr>
          <w:rFonts w:ascii="Calibri" w:hAnsi="Calibri"/>
          <w:szCs w:val="24"/>
        </w:rPr>
      </w:pPr>
      <w:r w:rsidRPr="00C35675">
        <w:rPr>
          <w:rFonts w:ascii="Calibri" w:hAnsi="Calibri"/>
          <w:szCs w:val="24"/>
        </w:rPr>
        <w:t xml:space="preserve">Les registres du recrutement militaire sont composés </w:t>
      </w:r>
      <w:r w:rsidRPr="00A84C30">
        <w:rPr>
          <w:rFonts w:ascii="Calibri" w:hAnsi="Calibri"/>
          <w:szCs w:val="24"/>
          <w:u w:val="single"/>
        </w:rPr>
        <w:t>de feuillets nominatifs</w:t>
      </w:r>
      <w:r w:rsidRPr="00C35675">
        <w:rPr>
          <w:rFonts w:ascii="Calibri" w:hAnsi="Calibri"/>
          <w:szCs w:val="24"/>
        </w:rPr>
        <w:t xml:space="preserve"> appelés </w:t>
      </w:r>
      <w:r w:rsidRPr="00C35675">
        <w:rPr>
          <w:rStyle w:val="topos"/>
          <w:rFonts w:ascii="Calibri" w:hAnsi="Calibri"/>
          <w:szCs w:val="24"/>
        </w:rPr>
        <w:t>états signalétiques et des services</w:t>
      </w:r>
      <w:r w:rsidRPr="00C35675">
        <w:rPr>
          <w:rFonts w:ascii="Calibri" w:hAnsi="Calibri"/>
          <w:szCs w:val="24"/>
        </w:rPr>
        <w:t xml:space="preserve"> (militaires)</w:t>
      </w:r>
      <w:r w:rsidR="00557F9A" w:rsidRPr="00C35675">
        <w:rPr>
          <w:rFonts w:ascii="Calibri" w:hAnsi="Calibri"/>
          <w:szCs w:val="24"/>
        </w:rPr>
        <w:t xml:space="preserve"> dressés et tenus à jour par l’autorité militaire</w:t>
      </w:r>
      <w:r w:rsidRPr="00C35675">
        <w:rPr>
          <w:rFonts w:ascii="Calibri" w:hAnsi="Calibri"/>
          <w:szCs w:val="24"/>
        </w:rPr>
        <w:t xml:space="preserve">. Ces fiches sont regroupées par classes dans l’ordre des numéros de matricules. </w:t>
      </w:r>
      <w:r w:rsidR="00557F9A" w:rsidRPr="00C35675">
        <w:rPr>
          <w:rFonts w:ascii="Calibri" w:hAnsi="Calibri"/>
          <w:szCs w:val="24"/>
        </w:rPr>
        <w:t xml:space="preserve"> Depuis 1867, un jeune homme appartient à une classe qui correspond à l’année de son vingtième anniversaire. Il dépend d’un bureau de recrutement qui correspond à la subdivision militaire dans lequel se trouve son domicile légal. Le bureau enregistre les  hommes d’une classe donnée en leur attribuant un numéro de matricule. Ces registres sont complétés par des tables alphabétiques annuelles qui permettent</w:t>
      </w:r>
      <w:r w:rsidR="00C35675" w:rsidRPr="00C35675">
        <w:rPr>
          <w:rFonts w:ascii="Calibri" w:hAnsi="Calibri"/>
          <w:szCs w:val="24"/>
        </w:rPr>
        <w:t xml:space="preserve"> d</w:t>
      </w:r>
      <w:r w:rsidR="00557F9A" w:rsidRPr="00C35675">
        <w:rPr>
          <w:rFonts w:ascii="Calibri" w:hAnsi="Calibri"/>
          <w:szCs w:val="24"/>
        </w:rPr>
        <w:t>e retrouver facilement le numéro de matricule du conscrit.</w:t>
      </w:r>
    </w:p>
    <w:p w:rsidR="00062EF2" w:rsidRPr="00C35675" w:rsidRDefault="00062EF2" w:rsidP="00062EF2">
      <w:pPr>
        <w:pStyle w:val="Paragraphedeliste"/>
        <w:spacing w:after="0" w:line="240" w:lineRule="auto"/>
        <w:ind w:left="360"/>
        <w:jc w:val="both"/>
        <w:rPr>
          <w:rFonts w:ascii="Calibri" w:hAnsi="Calibri"/>
          <w:szCs w:val="24"/>
        </w:rPr>
      </w:pPr>
      <w:r w:rsidRPr="00C35675">
        <w:rPr>
          <w:rFonts w:ascii="Calibri" w:hAnsi="Calibri"/>
          <w:szCs w:val="24"/>
        </w:rPr>
        <w:t>Pour calculer la classe, il suffit d’ajouter 20 ans à l’année de naissance.</w:t>
      </w:r>
    </w:p>
    <w:p w:rsidR="00C35675" w:rsidRDefault="00C35675" w:rsidP="00062EF2">
      <w:pPr>
        <w:pStyle w:val="Paragraphedeliste"/>
        <w:spacing w:after="0" w:line="240" w:lineRule="auto"/>
        <w:ind w:left="360"/>
        <w:jc w:val="both"/>
        <w:rPr>
          <w:rFonts w:ascii="Calibri" w:hAnsi="Calibri"/>
          <w:color w:val="002060"/>
          <w:szCs w:val="24"/>
        </w:rPr>
      </w:pPr>
    </w:p>
    <w:p w:rsidR="0087280C" w:rsidRDefault="0087280C" w:rsidP="0087280C">
      <w:pPr>
        <w:pStyle w:val="Paragraphedeliste"/>
        <w:spacing w:after="0" w:line="240" w:lineRule="auto"/>
        <w:ind w:left="360"/>
        <w:rPr>
          <w:rFonts w:ascii="Calibri" w:hAnsi="Calibri"/>
          <w:color w:val="002060"/>
          <w:szCs w:val="24"/>
        </w:rPr>
      </w:pPr>
      <w:r w:rsidRPr="00C35675">
        <w:rPr>
          <w:rFonts w:ascii="Calibri" w:hAnsi="Calibri"/>
          <w:szCs w:val="24"/>
        </w:rPr>
        <w:t>Les registres matricules</w:t>
      </w:r>
      <w:r w:rsidR="00A84C30">
        <w:rPr>
          <w:rFonts w:ascii="Calibri" w:hAnsi="Calibri"/>
          <w:szCs w:val="24"/>
        </w:rPr>
        <w:t xml:space="preserve"> du département de l’Allier </w:t>
      </w:r>
      <w:r w:rsidRPr="00C35675">
        <w:rPr>
          <w:rFonts w:ascii="Calibri" w:hAnsi="Calibri"/>
          <w:szCs w:val="24"/>
        </w:rPr>
        <w:t xml:space="preserve"> sont consultables en ligne à l’adresse suivante :</w:t>
      </w:r>
      <w:r>
        <w:rPr>
          <w:rFonts w:ascii="Calibri" w:hAnsi="Calibri"/>
          <w:color w:val="002060"/>
          <w:szCs w:val="24"/>
        </w:rPr>
        <w:t xml:space="preserve"> </w:t>
      </w:r>
      <w:hyperlink r:id="rId10" w:history="1">
        <w:r w:rsidRPr="005B77E5">
          <w:rPr>
            <w:rStyle w:val="Lienhypertexte"/>
            <w:rFonts w:ascii="Calibri" w:hAnsi="Calibri"/>
            <w:szCs w:val="24"/>
          </w:rPr>
          <w:t>http://recherche.archives.allier.fr/?id=recherche_registres_matricules</w:t>
        </w:r>
      </w:hyperlink>
    </w:p>
    <w:p w:rsidR="00C35675" w:rsidRDefault="00C35675" w:rsidP="00C35675">
      <w:pPr>
        <w:pStyle w:val="Paragraphedeliste"/>
        <w:spacing w:after="0" w:line="240" w:lineRule="auto"/>
        <w:ind w:left="360"/>
        <w:rPr>
          <w:rFonts w:ascii="Calibri" w:hAnsi="Calibri"/>
          <w:color w:val="002060"/>
          <w:szCs w:val="24"/>
        </w:rPr>
      </w:pPr>
    </w:p>
    <w:p w:rsidR="00C35675" w:rsidRPr="0087280C" w:rsidRDefault="00C35675" w:rsidP="002B12DB">
      <w:pPr>
        <w:pStyle w:val="Paragraphedeliste"/>
        <w:numPr>
          <w:ilvl w:val="0"/>
          <w:numId w:val="4"/>
        </w:numPr>
        <w:spacing w:after="0" w:line="240" w:lineRule="auto"/>
        <w:jc w:val="both"/>
        <w:rPr>
          <w:rFonts w:ascii="Calibri" w:hAnsi="Calibri" w:cs="Arial"/>
          <w:b/>
          <w:sz w:val="24"/>
          <w:szCs w:val="24"/>
          <w:u w:val="single"/>
        </w:rPr>
      </w:pPr>
      <w:r w:rsidRPr="0087280C">
        <w:rPr>
          <w:rFonts w:ascii="Calibri" w:hAnsi="Calibri" w:cs="Arial"/>
          <w:b/>
          <w:sz w:val="24"/>
          <w:szCs w:val="24"/>
          <w:u w:val="single"/>
        </w:rPr>
        <w:t xml:space="preserve">Quelles finalités pédagogiques ? </w:t>
      </w:r>
    </w:p>
    <w:p w:rsidR="00C35675" w:rsidRDefault="0087280C" w:rsidP="00C35675">
      <w:pPr>
        <w:pStyle w:val="Paragraphedeliste"/>
        <w:spacing w:after="0" w:line="240" w:lineRule="auto"/>
        <w:ind w:left="360"/>
        <w:jc w:val="both"/>
        <w:rPr>
          <w:rFonts w:ascii="Calibri" w:hAnsi="Calibri" w:cs="Arial"/>
          <w:b/>
          <w:sz w:val="24"/>
          <w:szCs w:val="24"/>
        </w:rPr>
      </w:pPr>
      <w:r>
        <w:rPr>
          <w:rFonts w:ascii="Calibri" w:hAnsi="Calibri" w:cs="Arial"/>
          <w:b/>
          <w:sz w:val="24"/>
          <w:szCs w:val="24"/>
        </w:rPr>
        <w:t>Les</w:t>
      </w:r>
      <w:r w:rsidR="00C35675">
        <w:rPr>
          <w:rFonts w:ascii="Calibri" w:hAnsi="Calibri" w:cs="Arial"/>
          <w:b/>
          <w:sz w:val="24"/>
          <w:szCs w:val="24"/>
        </w:rPr>
        <w:t xml:space="preserve"> compétences et les capacités pouvant être mobilisées à l’occasion de ce type d’activité sont  nombreuses :</w:t>
      </w:r>
    </w:p>
    <w:p w:rsidR="006B743E" w:rsidRPr="00C35675" w:rsidRDefault="00C35675" w:rsidP="0099157C">
      <w:pPr>
        <w:pStyle w:val="Paragraphedeliste"/>
        <w:numPr>
          <w:ilvl w:val="0"/>
          <w:numId w:val="1"/>
        </w:numPr>
        <w:spacing w:after="0" w:line="240" w:lineRule="auto"/>
        <w:jc w:val="both"/>
        <w:rPr>
          <w:rFonts w:ascii="Calibri" w:hAnsi="Calibri"/>
          <w:szCs w:val="24"/>
        </w:rPr>
      </w:pPr>
      <w:r w:rsidRPr="00C35675">
        <w:rPr>
          <w:rFonts w:ascii="Calibri" w:hAnsi="Calibri"/>
          <w:szCs w:val="24"/>
        </w:rPr>
        <w:t xml:space="preserve">Etudier une </w:t>
      </w:r>
      <w:r w:rsidR="0099157C">
        <w:rPr>
          <w:rFonts w:ascii="Calibri" w:hAnsi="Calibri"/>
          <w:szCs w:val="24"/>
        </w:rPr>
        <w:t xml:space="preserve">ou </w:t>
      </w:r>
      <w:r w:rsidR="0099157C" w:rsidRPr="00C35675">
        <w:rPr>
          <w:rFonts w:ascii="Calibri" w:hAnsi="Calibri"/>
          <w:szCs w:val="24"/>
        </w:rPr>
        <w:t xml:space="preserve">plusieurs expériences </w:t>
      </w:r>
      <w:r w:rsidR="0099157C">
        <w:rPr>
          <w:rFonts w:ascii="Calibri" w:hAnsi="Calibri"/>
          <w:szCs w:val="24"/>
        </w:rPr>
        <w:t>du conflit</w:t>
      </w:r>
      <w:r w:rsidR="0099157C" w:rsidRPr="00C35675">
        <w:rPr>
          <w:rFonts w:ascii="Calibri" w:hAnsi="Calibri"/>
          <w:szCs w:val="24"/>
        </w:rPr>
        <w:t xml:space="preserve"> pour en souligner la diversité </w:t>
      </w:r>
    </w:p>
    <w:p w:rsidR="00C35675" w:rsidRPr="00C35675" w:rsidRDefault="00C35675" w:rsidP="00C35675">
      <w:pPr>
        <w:pStyle w:val="Paragraphedeliste"/>
        <w:numPr>
          <w:ilvl w:val="0"/>
          <w:numId w:val="1"/>
        </w:numPr>
        <w:spacing w:after="0" w:line="240" w:lineRule="auto"/>
        <w:jc w:val="both"/>
        <w:rPr>
          <w:rFonts w:ascii="Calibri" w:hAnsi="Calibri"/>
          <w:szCs w:val="24"/>
        </w:rPr>
      </w:pPr>
      <w:r w:rsidRPr="00C35675">
        <w:rPr>
          <w:rFonts w:ascii="Calibri" w:hAnsi="Calibri"/>
          <w:szCs w:val="24"/>
        </w:rPr>
        <w:t>Confronter les élèves à des documents originaux et au « travail de l’historien »</w:t>
      </w:r>
    </w:p>
    <w:p w:rsidR="00C35675" w:rsidRPr="00C35675" w:rsidRDefault="00C35675" w:rsidP="00C35675">
      <w:pPr>
        <w:pStyle w:val="Paragraphedeliste"/>
        <w:numPr>
          <w:ilvl w:val="0"/>
          <w:numId w:val="1"/>
        </w:numPr>
        <w:spacing w:after="0" w:line="240" w:lineRule="auto"/>
        <w:jc w:val="both"/>
        <w:rPr>
          <w:rFonts w:ascii="Calibri" w:hAnsi="Calibri"/>
          <w:szCs w:val="24"/>
        </w:rPr>
      </w:pPr>
      <w:r w:rsidRPr="00C35675">
        <w:rPr>
          <w:rFonts w:ascii="Calibri" w:hAnsi="Calibri"/>
          <w:szCs w:val="24"/>
        </w:rPr>
        <w:t>Consulter des ressources en ligne pour mener à bien une recherche individuelle ou en groupe</w:t>
      </w:r>
      <w:r w:rsidR="0099157C">
        <w:rPr>
          <w:rFonts w:ascii="Calibri" w:hAnsi="Calibri"/>
          <w:szCs w:val="24"/>
        </w:rPr>
        <w:t>.</w:t>
      </w:r>
    </w:p>
    <w:p w:rsidR="0087280C" w:rsidRPr="0087280C" w:rsidRDefault="0087280C" w:rsidP="0087280C">
      <w:pPr>
        <w:pStyle w:val="Paragraphedeliste"/>
        <w:spacing w:after="0" w:line="240" w:lineRule="auto"/>
        <w:ind w:left="1080"/>
        <w:jc w:val="both"/>
        <w:rPr>
          <w:rFonts w:ascii="Calibri" w:hAnsi="Calibri"/>
          <w:szCs w:val="24"/>
          <w:u w:val="single"/>
        </w:rPr>
      </w:pPr>
    </w:p>
    <w:p w:rsidR="0087280C" w:rsidRPr="0087280C" w:rsidRDefault="0087280C" w:rsidP="002B12DB">
      <w:pPr>
        <w:pStyle w:val="Paragraphedeliste"/>
        <w:numPr>
          <w:ilvl w:val="0"/>
          <w:numId w:val="4"/>
        </w:numPr>
        <w:spacing w:after="0" w:line="240" w:lineRule="auto"/>
        <w:jc w:val="both"/>
        <w:rPr>
          <w:rFonts w:ascii="Calibri" w:hAnsi="Calibri" w:cs="Arial"/>
          <w:b/>
          <w:sz w:val="24"/>
          <w:szCs w:val="24"/>
          <w:u w:val="single"/>
        </w:rPr>
      </w:pPr>
      <w:r w:rsidRPr="0087280C">
        <w:rPr>
          <w:rFonts w:ascii="Calibri" w:hAnsi="Calibri" w:cs="Arial"/>
          <w:b/>
          <w:sz w:val="24"/>
          <w:szCs w:val="24"/>
          <w:u w:val="single"/>
        </w:rPr>
        <w:t>Quelles informations peut-on trouver sur un feuillet matricule ?</w:t>
      </w:r>
    </w:p>
    <w:p w:rsidR="0087280C" w:rsidRDefault="0087280C" w:rsidP="0087280C">
      <w:pPr>
        <w:pStyle w:val="Paragraphedeliste"/>
        <w:spacing w:after="0" w:line="240" w:lineRule="auto"/>
        <w:ind w:left="360"/>
        <w:jc w:val="both"/>
        <w:rPr>
          <w:rFonts w:ascii="Calibri" w:hAnsi="Calibri" w:cs="Arial"/>
          <w:szCs w:val="24"/>
        </w:rPr>
      </w:pPr>
      <w:r w:rsidRPr="00C35675">
        <w:rPr>
          <w:rFonts w:ascii="Calibri" w:hAnsi="Calibri"/>
          <w:szCs w:val="24"/>
        </w:rPr>
        <w:t>En sus d’un résumé de la carrière militaire (régiments, campagnes, décorations)</w:t>
      </w:r>
      <w:r w:rsidRPr="00C35675">
        <w:rPr>
          <w:rFonts w:ascii="Calibri" w:hAnsi="Calibri" w:cs="Arial"/>
          <w:szCs w:val="24"/>
        </w:rPr>
        <w:t xml:space="preserve"> Ils fournissent des renseignements d'état civil, des caractéristiques physiques, le degré d'instruction, les états de service, etc. </w:t>
      </w:r>
    </w:p>
    <w:p w:rsidR="00BE5E76" w:rsidRPr="00C35675" w:rsidRDefault="00BE5E76" w:rsidP="0087280C">
      <w:pPr>
        <w:pStyle w:val="Paragraphedeliste"/>
        <w:spacing w:after="0" w:line="240" w:lineRule="auto"/>
        <w:ind w:left="360"/>
        <w:jc w:val="both"/>
        <w:rPr>
          <w:rFonts w:ascii="Calibri" w:hAnsi="Calibri" w:cs="Arial"/>
          <w:szCs w:val="24"/>
        </w:rPr>
      </w:pPr>
      <w:r>
        <w:rPr>
          <w:rFonts w:ascii="Calibri" w:hAnsi="Calibri" w:cs="Arial"/>
          <w:szCs w:val="24"/>
        </w:rPr>
        <w:t>Pour étudier le cas d’un soldat de 1914-1918, les registres peuvent être croisés avec d’autres documents : les correspondances, le livret militaire, des photographies. Toutefois, ces documents sont de nature privée et ont rarement été versés aux Archives départementales.</w:t>
      </w:r>
    </w:p>
    <w:p w:rsidR="00BE5E76" w:rsidRDefault="00BE5E76" w:rsidP="00A84C30">
      <w:pPr>
        <w:pStyle w:val="Paragraphedeliste"/>
        <w:spacing w:after="0" w:line="240" w:lineRule="auto"/>
        <w:ind w:left="360"/>
      </w:pPr>
      <w:r>
        <w:t xml:space="preserve">Si le combattant est décédé pendant le conflit, il est possible de consulter sa fiche sur le site « Mémoire des Hommes » : </w:t>
      </w:r>
      <w:hyperlink r:id="rId11" w:tgtFrame="_blank" w:history="1">
        <w:r>
          <w:rPr>
            <w:rStyle w:val="Lienhypertexte"/>
          </w:rPr>
          <w:t>http://www.memoiredeshommes.sga.defense.gouv.fr/</w:t>
        </w:r>
      </w:hyperlink>
    </w:p>
    <w:p w:rsidR="00BE5E76" w:rsidRDefault="00BE5E76" w:rsidP="00BE5E76">
      <w:pPr>
        <w:pStyle w:val="Paragraphedeliste"/>
        <w:spacing w:after="0" w:line="240" w:lineRule="auto"/>
        <w:ind w:left="360"/>
      </w:pPr>
      <w:r>
        <w:lastRenderedPageBreak/>
        <w:t>Les historiques régimentaires livrent le contexte des combats dans une synthèse souvent rédigée après guerre. Ils peuvent fournir des renseignements complémentaires :</w:t>
      </w:r>
      <w:r w:rsidRPr="00BE5E76">
        <w:t xml:space="preserve"> </w:t>
      </w:r>
      <w:hyperlink r:id="rId12" w:history="1">
        <w:r w:rsidRPr="003F2594">
          <w:rPr>
            <w:rStyle w:val="Lienhypertexte"/>
          </w:rPr>
          <w:t>http://www.memoiredeshommes.sga.defense.gouv.fr/fr/arkotheque/inventaires/recherche.php?fam=5</w:t>
        </w:r>
      </w:hyperlink>
    </w:p>
    <w:p w:rsidR="00A84C30" w:rsidRDefault="00A84C30" w:rsidP="00BE5E76">
      <w:pPr>
        <w:pStyle w:val="Paragraphedeliste"/>
        <w:spacing w:after="0" w:line="240" w:lineRule="auto"/>
        <w:ind w:left="360"/>
      </w:pPr>
    </w:p>
    <w:p w:rsidR="00BE5E76" w:rsidRDefault="00A84C30" w:rsidP="00BE5E76">
      <w:pPr>
        <w:pStyle w:val="Paragraphedeliste"/>
        <w:spacing w:after="0" w:line="240" w:lineRule="auto"/>
        <w:ind w:left="360"/>
        <w:jc w:val="both"/>
        <w:rPr>
          <w:rFonts w:ascii="Calibri" w:hAnsi="Calibri"/>
          <w:color w:val="002060"/>
          <w:szCs w:val="24"/>
        </w:rPr>
      </w:pPr>
      <w:r w:rsidRPr="003F2607">
        <w:rPr>
          <w:b/>
          <w:noProof/>
          <w:sz w:val="24"/>
          <w:lang w:eastAsia="en-US"/>
        </w:rPr>
        <w:pict>
          <v:shapetype id="_x0000_t202" coordsize="21600,21600" o:spt="202" path="m,l,21600r21600,l21600,xe">
            <v:stroke joinstyle="miter"/>
            <v:path gradientshapeok="t" o:connecttype="rect"/>
          </v:shapetype>
          <v:shape id="_x0000_s1042" type="#_x0000_t202" style="position:absolute;left:0;text-align:left;margin-left:251.55pt;margin-top:-8.25pt;width:307.95pt;height:23.95pt;z-index:251681792;mso-width-percent:400;mso-width-percent:400;mso-width-relative:margin;mso-height-relative:margin" stroked="f">
            <v:textbox>
              <w:txbxContent>
                <w:p w:rsidR="003F2607" w:rsidRPr="003F2607" w:rsidRDefault="003F2607" w:rsidP="003F2607">
                  <w:pPr>
                    <w:pStyle w:val="Paragraphedeliste"/>
                    <w:spacing w:after="0" w:line="240" w:lineRule="auto"/>
                    <w:ind w:left="360"/>
                    <w:jc w:val="both"/>
                    <w:rPr>
                      <w:rFonts w:ascii="Calibri" w:hAnsi="Calibri" w:cs="Arial"/>
                      <w:b/>
                      <w:sz w:val="24"/>
                      <w:szCs w:val="24"/>
                    </w:rPr>
                  </w:pPr>
                  <w:r w:rsidRPr="003F2607">
                    <w:rPr>
                      <w:rFonts w:ascii="Calibri" w:hAnsi="Calibri" w:cs="Arial"/>
                      <w:b/>
                      <w:sz w:val="28"/>
                      <w:szCs w:val="24"/>
                      <w:shd w:val="clear" w:color="auto" w:fill="FFC000"/>
                    </w:rPr>
                    <w:t>DES RENSEIGNEMENTS GENEALOGIQUES</w:t>
                  </w:r>
                </w:p>
                <w:p w:rsidR="003F2607" w:rsidRDefault="003F2607"/>
              </w:txbxContent>
            </v:textbox>
          </v:shape>
        </w:pict>
      </w:r>
    </w:p>
    <w:p w:rsidR="002B12DB" w:rsidRDefault="00A84C30" w:rsidP="00C16005">
      <w:pPr>
        <w:pStyle w:val="Paragraphedeliste"/>
        <w:spacing w:after="0" w:line="240" w:lineRule="auto"/>
        <w:ind w:left="360"/>
        <w:jc w:val="center"/>
        <w:rPr>
          <w:rFonts w:ascii="Calibri" w:hAnsi="Calibri" w:cs="Arial"/>
          <w:b/>
          <w:sz w:val="24"/>
          <w:szCs w:val="24"/>
          <w:highlight w:val="yellow"/>
        </w:rPr>
      </w:pPr>
      <w:r w:rsidRPr="00C16005">
        <w:rPr>
          <w:rFonts w:ascii="Calibri" w:hAnsi="Calibri" w:cs="Arial"/>
          <w:b/>
          <w:noProof/>
          <w:sz w:val="24"/>
          <w:szCs w:val="24"/>
          <w:lang w:eastAsia="en-US"/>
        </w:rPr>
        <w:pict>
          <v:shape id="_x0000_s1036" type="#_x0000_t202" style="position:absolute;left:0;text-align:left;margin-left:610.2pt;margin-top:34.8pt;width:192.45pt;height:51.9pt;z-index:251672576;mso-height-percent:200;mso-height-percent:200;mso-width-relative:margin;mso-height-relative:margin">
            <v:textbox style="mso-next-textbox:#_x0000_s1036;mso-fit-shape-to-text:t">
              <w:txbxContent>
                <w:p w:rsidR="00C16005" w:rsidRDefault="00C16005" w:rsidP="00C16005">
                  <w:pPr>
                    <w:pStyle w:val="Paragraphedeliste"/>
                    <w:spacing w:after="0" w:line="240" w:lineRule="auto"/>
                    <w:ind w:left="142"/>
                    <w:jc w:val="both"/>
                  </w:pPr>
                  <w:r w:rsidRPr="00934ABD">
                    <w:rPr>
                      <w:b/>
                      <w:sz w:val="24"/>
                    </w:rPr>
                    <w:t>Le signalement</w:t>
                  </w:r>
                  <w:r>
                    <w:rPr>
                      <w:b/>
                      <w:sz w:val="24"/>
                    </w:rPr>
                    <w:t xml:space="preserve"> : </w:t>
                  </w:r>
                  <w:r w:rsidRPr="00934ABD">
                    <w:rPr>
                      <w:sz w:val="24"/>
                    </w:rPr>
                    <w:t>couleur des cheveux, des yeux, forme du front, du visage…</w:t>
                  </w:r>
                </w:p>
              </w:txbxContent>
            </v:textbox>
          </v:shape>
        </w:pict>
      </w:r>
      <w:r w:rsidR="00C16005" w:rsidRPr="00C16005">
        <w:rPr>
          <w:b/>
          <w:noProof/>
          <w:sz w:val="24"/>
          <w:lang w:eastAsia="en-US"/>
        </w:rPr>
        <w:pict>
          <v:shape id="_x0000_s1041" type="#_x0000_t202" style="position:absolute;left:0;text-align:left;margin-left:610.2pt;margin-top:271.9pt;width:186.3pt;height:37.95pt;z-index:251679744;mso-width-relative:margin;mso-height-relative:margin">
            <v:textbox style="mso-next-textbox:#_x0000_s1041">
              <w:txbxContent>
                <w:p w:rsidR="00C16005" w:rsidRDefault="00C16005" w:rsidP="00C16005">
                  <w:pPr>
                    <w:pStyle w:val="Paragraphedeliste"/>
                    <w:spacing w:after="0" w:line="240" w:lineRule="auto"/>
                    <w:ind w:left="0"/>
                    <w:jc w:val="both"/>
                    <w:rPr>
                      <w:b/>
                      <w:sz w:val="24"/>
                    </w:rPr>
                  </w:pPr>
                  <w:r>
                    <w:rPr>
                      <w:b/>
                      <w:sz w:val="24"/>
                    </w:rPr>
                    <w:t>L</w:t>
                  </w:r>
                  <w:r w:rsidRPr="0087280C">
                    <w:rPr>
                      <w:b/>
                      <w:sz w:val="24"/>
                    </w:rPr>
                    <w:t xml:space="preserve">a mention des localités successives </w:t>
                  </w:r>
                  <w:r w:rsidR="003F2607">
                    <w:rPr>
                      <w:b/>
                      <w:sz w:val="24"/>
                    </w:rPr>
                    <w:t>habitées</w:t>
                  </w:r>
                </w:p>
                <w:p w:rsidR="00C16005" w:rsidRDefault="00C16005" w:rsidP="00C16005">
                  <w:pPr>
                    <w:pStyle w:val="Paragraphedeliste"/>
                    <w:spacing w:after="0" w:line="240" w:lineRule="auto"/>
                    <w:ind w:left="0"/>
                    <w:jc w:val="both"/>
                    <w:rPr>
                      <w:b/>
                      <w:sz w:val="24"/>
                    </w:rPr>
                  </w:pPr>
                  <w:proofErr w:type="gramStart"/>
                  <w:r w:rsidRPr="0087280C">
                    <w:rPr>
                      <w:b/>
                      <w:sz w:val="24"/>
                    </w:rPr>
                    <w:t>habitées</w:t>
                  </w:r>
                  <w:proofErr w:type="gramEnd"/>
                </w:p>
                <w:p w:rsidR="00C16005" w:rsidRDefault="00C16005"/>
              </w:txbxContent>
            </v:textbox>
          </v:shape>
        </w:pict>
      </w:r>
      <w:r w:rsidR="00C16005">
        <w:rPr>
          <w:rFonts w:ascii="Calibri" w:hAnsi="Calibri" w:cs="Arial"/>
          <w:b/>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516.75pt;margin-top:279.25pt;width:85.2pt;height:.9pt;flip:x;z-index:251677696" o:connectortype="straight" strokecolor="#974706 [1609]" strokeweight="4.5pt">
            <v:stroke endarrow="block"/>
          </v:shape>
        </w:pict>
      </w:r>
      <w:r w:rsidR="00C16005" w:rsidRPr="00C16005">
        <w:rPr>
          <w:rFonts w:ascii="Calibri" w:hAnsi="Calibri" w:cs="Arial"/>
          <w:b/>
          <w:noProof/>
          <w:sz w:val="24"/>
          <w:szCs w:val="24"/>
          <w:highlight w:val="yellow"/>
          <w:lang w:eastAsia="en-US"/>
        </w:rPr>
        <w:pict>
          <v:shape id="_x0000_s1038" type="#_x0000_t202" style="position:absolute;left:0;text-align:left;margin-left:610.2pt;margin-top:98.3pt;width:192.45pt;height:144.35pt;z-index:251675648;mso-width-relative:margin;mso-height-relative:margin">
            <v:textbox>
              <w:txbxContent>
                <w:p w:rsidR="00C16005" w:rsidRPr="0087280C" w:rsidRDefault="00C16005" w:rsidP="00C16005">
                  <w:pPr>
                    <w:pStyle w:val="Paragraphedeliste"/>
                    <w:spacing w:after="0" w:line="240" w:lineRule="auto"/>
                    <w:ind w:left="142"/>
                    <w:rPr>
                      <w:b/>
                      <w:sz w:val="24"/>
                    </w:rPr>
                  </w:pPr>
                  <w:r>
                    <w:rPr>
                      <w:b/>
                      <w:sz w:val="24"/>
                    </w:rPr>
                    <w:t>Le</w:t>
                  </w:r>
                  <w:r w:rsidRPr="0087280C">
                    <w:rPr>
                      <w:b/>
                      <w:sz w:val="24"/>
                    </w:rPr>
                    <w:t xml:space="preserve"> niveau d’instruction</w:t>
                  </w:r>
                </w:p>
                <w:p w:rsidR="00C16005" w:rsidRPr="0087280C" w:rsidRDefault="00C16005" w:rsidP="00C16005">
                  <w:pPr>
                    <w:pStyle w:val="Paragraphedeliste"/>
                    <w:spacing w:after="0" w:line="240" w:lineRule="auto"/>
                    <w:ind w:left="142"/>
                    <w:jc w:val="both"/>
                    <w:rPr>
                      <w:sz w:val="24"/>
                    </w:rPr>
                  </w:pPr>
                  <w:r w:rsidRPr="0087280C">
                    <w:rPr>
                      <w:sz w:val="24"/>
                    </w:rPr>
                    <w:t>0 : illettré</w:t>
                  </w:r>
                </w:p>
                <w:p w:rsidR="00C16005" w:rsidRPr="0087280C" w:rsidRDefault="00C16005" w:rsidP="00C16005">
                  <w:pPr>
                    <w:pStyle w:val="Paragraphedeliste"/>
                    <w:spacing w:after="0" w:line="240" w:lineRule="auto"/>
                    <w:ind w:left="142"/>
                    <w:jc w:val="both"/>
                    <w:rPr>
                      <w:sz w:val="24"/>
                    </w:rPr>
                  </w:pPr>
                  <w:r w:rsidRPr="0087280C">
                    <w:rPr>
                      <w:sz w:val="24"/>
                    </w:rPr>
                    <w:t xml:space="preserve">1 : sait lire </w:t>
                  </w:r>
                </w:p>
                <w:p w:rsidR="00C16005" w:rsidRPr="0087280C" w:rsidRDefault="00C16005" w:rsidP="00C16005">
                  <w:pPr>
                    <w:pStyle w:val="Paragraphedeliste"/>
                    <w:spacing w:after="0" w:line="240" w:lineRule="auto"/>
                    <w:ind w:left="142"/>
                    <w:jc w:val="both"/>
                    <w:rPr>
                      <w:sz w:val="24"/>
                    </w:rPr>
                  </w:pPr>
                  <w:r w:rsidRPr="0087280C">
                    <w:rPr>
                      <w:sz w:val="24"/>
                    </w:rPr>
                    <w:t>2 : sait lire et écrire</w:t>
                  </w:r>
                </w:p>
                <w:p w:rsidR="00C16005" w:rsidRPr="0087280C" w:rsidRDefault="00C16005" w:rsidP="00C16005">
                  <w:pPr>
                    <w:pStyle w:val="Paragraphedeliste"/>
                    <w:spacing w:after="0" w:line="240" w:lineRule="auto"/>
                    <w:ind w:left="142"/>
                    <w:jc w:val="both"/>
                    <w:rPr>
                      <w:sz w:val="24"/>
                    </w:rPr>
                  </w:pPr>
                  <w:r w:rsidRPr="0087280C">
                    <w:rPr>
                      <w:sz w:val="24"/>
                    </w:rPr>
                    <w:t>4 : brevet de l’enseignement primaire</w:t>
                  </w:r>
                </w:p>
                <w:p w:rsidR="00C16005" w:rsidRPr="0087280C" w:rsidRDefault="00C16005" w:rsidP="00C16005">
                  <w:pPr>
                    <w:pStyle w:val="Paragraphedeliste"/>
                    <w:spacing w:after="0" w:line="240" w:lineRule="auto"/>
                    <w:ind w:left="142"/>
                    <w:jc w:val="both"/>
                    <w:rPr>
                      <w:sz w:val="24"/>
                    </w:rPr>
                  </w:pPr>
                  <w:r w:rsidRPr="0087280C">
                    <w:rPr>
                      <w:sz w:val="24"/>
                    </w:rPr>
                    <w:t>5 bachelier ou diplômé de l’enseignement supérieur</w:t>
                  </w:r>
                </w:p>
                <w:p w:rsidR="00C16005" w:rsidRDefault="00C16005" w:rsidP="00C16005">
                  <w:pPr>
                    <w:pStyle w:val="Paragraphedeliste"/>
                    <w:spacing w:after="0" w:line="240" w:lineRule="auto"/>
                    <w:ind w:left="142"/>
                    <w:jc w:val="both"/>
                    <w:rPr>
                      <w:sz w:val="24"/>
                    </w:rPr>
                  </w:pPr>
                  <w:r w:rsidRPr="0087280C">
                    <w:rPr>
                      <w:sz w:val="24"/>
                    </w:rPr>
                    <w:t>X : renseignements non fournis</w:t>
                  </w:r>
                </w:p>
                <w:p w:rsidR="00C16005" w:rsidRDefault="00C16005" w:rsidP="00C16005">
                  <w:pPr>
                    <w:ind w:left="142"/>
                  </w:pPr>
                </w:p>
              </w:txbxContent>
            </v:textbox>
          </v:shape>
        </w:pict>
      </w:r>
      <w:r w:rsidR="00C16005">
        <w:rPr>
          <w:rFonts w:ascii="Calibri" w:hAnsi="Calibri" w:cs="Arial"/>
          <w:b/>
          <w:noProof/>
          <w:sz w:val="24"/>
          <w:szCs w:val="24"/>
        </w:rPr>
        <w:pict>
          <v:roundrect id="_x0000_s1039" style="position:absolute;left:0;text-align:left;margin-left:431.3pt;margin-top:268.15pt;width:101.95pt;height:21.75pt;z-index:251676672" arcsize="10923f" filled="f" fillcolor="#d99594 [1941]" strokecolor="#974706 [1609]" strokeweight="4.5pt"/>
        </w:pict>
      </w:r>
      <w:r w:rsidR="00C16005">
        <w:rPr>
          <w:rFonts w:ascii="Calibri" w:hAnsi="Calibri" w:cs="Arial"/>
          <w:b/>
          <w:noProof/>
          <w:sz w:val="24"/>
          <w:szCs w:val="24"/>
        </w:rPr>
        <w:pict>
          <v:shape id="_x0000_s1034" type="#_x0000_t32" style="position:absolute;left:0;text-align:left;margin-left:516.75pt;margin-top:112.75pt;width:85.2pt;height:.9pt;flip:x;z-index:251669504" o:connectortype="straight" strokecolor="#974706 [1609]" strokeweight="4.5pt">
            <v:stroke endarrow="block"/>
          </v:shape>
        </w:pict>
      </w:r>
      <w:r w:rsidR="00C16005">
        <w:rPr>
          <w:rFonts w:ascii="Calibri" w:hAnsi="Calibri" w:cs="Arial"/>
          <w:b/>
          <w:noProof/>
          <w:sz w:val="24"/>
          <w:szCs w:val="24"/>
        </w:rPr>
        <w:pict>
          <v:shape id="_x0000_s1037" type="#_x0000_t32" style="position:absolute;left:0;text-align:left;margin-left:516.75pt;margin-top:57.4pt;width:85.2pt;height:0;flip:x;z-index:251673600" o:connectortype="straight" strokecolor="#974706 [1609]" strokeweight="4.5pt">
            <v:stroke endarrow="block"/>
          </v:shape>
        </w:pict>
      </w:r>
      <w:r w:rsidR="00C16005">
        <w:rPr>
          <w:rFonts w:ascii="Calibri" w:hAnsi="Calibri" w:cs="Arial"/>
          <w:b/>
          <w:noProof/>
          <w:sz w:val="24"/>
          <w:szCs w:val="24"/>
        </w:rPr>
        <w:pict>
          <v:shape id="_x0000_s1035" type="#_x0000_t32" style="position:absolute;left:0;text-align:left;margin-left:189.45pt;margin-top:82.15pt;width:76.1pt;height:0;z-index:251670528" o:connectortype="straight" strokecolor="#974706 [1609]" strokeweight="4.5pt">
            <v:stroke endarrow="block"/>
          </v:shape>
        </w:pict>
      </w:r>
      <w:r w:rsidR="00C16005" w:rsidRPr="00C16005">
        <w:rPr>
          <w:rFonts w:ascii="Calibri" w:hAnsi="Calibri" w:cs="Arial"/>
          <w:b/>
          <w:noProof/>
          <w:sz w:val="24"/>
          <w:szCs w:val="24"/>
          <w:highlight w:val="yellow"/>
          <w:lang w:eastAsia="en-US"/>
        </w:rPr>
        <w:pict>
          <v:shape id="_x0000_s1031" type="#_x0000_t202" style="position:absolute;left:0;text-align:left;margin-left:-9.75pt;margin-top:46.15pt;width:199.2pt;height:66.6pt;z-index:251666432;mso-width-relative:margin;mso-height-relative:margin">
            <v:textbox style="mso-next-textbox:#_x0000_s1031">
              <w:txbxContent>
                <w:p w:rsidR="00C16005" w:rsidRDefault="00C16005" w:rsidP="00C16005">
                  <w:pPr>
                    <w:pStyle w:val="Paragraphedeliste"/>
                    <w:spacing w:after="0" w:line="240" w:lineRule="auto"/>
                    <w:ind w:left="-142"/>
                    <w:jc w:val="both"/>
                    <w:rPr>
                      <w:sz w:val="24"/>
                    </w:rPr>
                  </w:pPr>
                  <w:r>
                    <w:rPr>
                      <w:b/>
                      <w:sz w:val="24"/>
                    </w:rPr>
                    <w:t>D</w:t>
                  </w:r>
                  <w:r w:rsidRPr="0087280C">
                    <w:rPr>
                      <w:b/>
                      <w:sz w:val="24"/>
                    </w:rPr>
                    <w:t>es renseignements d’état civil</w:t>
                  </w:r>
                  <w:r>
                    <w:rPr>
                      <w:b/>
                      <w:sz w:val="24"/>
                    </w:rPr>
                    <w:t xml:space="preserve"> : </w:t>
                  </w:r>
                  <w:r w:rsidRPr="00934ABD">
                    <w:rPr>
                      <w:sz w:val="24"/>
                    </w:rPr>
                    <w:t>nom, prénom, date et lie</w:t>
                  </w:r>
                  <w:r>
                    <w:rPr>
                      <w:sz w:val="24"/>
                    </w:rPr>
                    <w:t>u de naissance, domicile, profession</w:t>
                  </w:r>
                  <w:r w:rsidRPr="00934ABD">
                    <w:rPr>
                      <w:sz w:val="24"/>
                    </w:rPr>
                    <w:t xml:space="preserve">, mariage, enfants… </w:t>
                  </w:r>
                </w:p>
                <w:p w:rsidR="00C16005" w:rsidRDefault="00C16005"/>
              </w:txbxContent>
            </v:textbox>
          </v:shape>
        </w:pict>
      </w:r>
      <w:r w:rsidR="00C16005">
        <w:rPr>
          <w:rFonts w:ascii="Calibri" w:hAnsi="Calibri" w:cs="Arial"/>
          <w:b/>
          <w:noProof/>
          <w:sz w:val="24"/>
          <w:szCs w:val="24"/>
        </w:rPr>
        <w:pict>
          <v:roundrect id="_x0000_s1033" style="position:absolute;left:0;text-align:left;margin-left:436.55pt;margin-top:103.15pt;width:101.95pt;height:21.75pt;z-index:251668480" arcsize="10923f" filled="f" fillcolor="#d99594 [1941]" strokecolor="#974706 [1609]" strokeweight="4.5pt"/>
        </w:pict>
      </w:r>
      <w:r w:rsidR="00C16005">
        <w:rPr>
          <w:rFonts w:ascii="Calibri" w:hAnsi="Calibri" w:cs="Arial"/>
          <w:b/>
          <w:noProof/>
          <w:sz w:val="24"/>
          <w:szCs w:val="24"/>
        </w:rPr>
        <w:pict>
          <v:roundrect id="_x0000_s1032" style="position:absolute;left:0;text-align:left;margin-left:436.55pt;margin-top:46.15pt;width:101.95pt;height:47.25pt;z-index:251667456" arcsize="10923f" filled="f" fillcolor="#d99594 [1941]" strokecolor="#974706 [1609]" strokeweight="4.5pt"/>
        </w:pict>
      </w:r>
      <w:r w:rsidR="00C16005">
        <w:rPr>
          <w:rFonts w:ascii="Calibri" w:hAnsi="Calibri" w:cs="Arial"/>
          <w:b/>
          <w:noProof/>
          <w:sz w:val="24"/>
          <w:szCs w:val="24"/>
        </w:rPr>
        <w:pict>
          <v:roundrect id="_x0000_s1027" style="position:absolute;left:0;text-align:left;margin-left:265.55pt;margin-top:42.4pt;width:165.75pt;height:77.25pt;z-index:251663360" arcsize="10923f" filled="f" fillcolor="#d99594 [1941]" strokecolor="#974706 [1609]" strokeweight="4.5pt"/>
        </w:pict>
      </w:r>
      <w:r w:rsidR="002B12DB">
        <w:rPr>
          <w:rFonts w:ascii="Calibri" w:hAnsi="Calibri" w:cs="Arial"/>
          <w:b/>
          <w:noProof/>
          <w:sz w:val="24"/>
          <w:szCs w:val="24"/>
        </w:rPr>
        <w:drawing>
          <wp:inline distT="0" distB="0" distL="0" distR="0">
            <wp:extent cx="4043184" cy="5924550"/>
            <wp:effectExtent l="19050" t="0" r="0" b="0"/>
            <wp:docPr id="1" name="Image 1" descr="E:\guerre 1914-1918\Exploiter un registre matricule\1 R 753 matricule parcours militaire\frad03_1 753 avec ret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erre 1914-1918\Exploiter un registre matricule\1 R 753 matricule parcours militaire\frad03_1 753 avec retombe.jpg"/>
                    <pic:cNvPicPr>
                      <a:picLocks noChangeAspect="1" noChangeArrowheads="1"/>
                    </pic:cNvPicPr>
                  </pic:nvPicPr>
                  <pic:blipFill>
                    <a:blip r:embed="rId13" cstate="print"/>
                    <a:srcRect/>
                    <a:stretch>
                      <a:fillRect/>
                    </a:stretch>
                  </pic:blipFill>
                  <pic:spPr bwMode="auto">
                    <a:xfrm>
                      <a:off x="0" y="0"/>
                      <a:ext cx="4043184" cy="5924550"/>
                    </a:xfrm>
                    <a:prstGeom prst="rect">
                      <a:avLst/>
                    </a:prstGeom>
                    <a:noFill/>
                    <a:ln w="9525">
                      <a:noFill/>
                      <a:miter lim="800000"/>
                      <a:headEnd/>
                      <a:tailEnd/>
                    </a:ln>
                  </pic:spPr>
                </pic:pic>
              </a:graphicData>
            </a:graphic>
          </wp:inline>
        </w:drawing>
      </w:r>
    </w:p>
    <w:p w:rsidR="002B12DB" w:rsidRDefault="003F2607" w:rsidP="00C35675">
      <w:pPr>
        <w:pStyle w:val="Paragraphedeliste"/>
        <w:spacing w:after="0" w:line="240" w:lineRule="auto"/>
        <w:ind w:left="360"/>
        <w:jc w:val="both"/>
        <w:rPr>
          <w:rFonts w:ascii="Calibri" w:hAnsi="Calibri" w:cs="Arial"/>
          <w:b/>
          <w:sz w:val="24"/>
          <w:szCs w:val="24"/>
          <w:highlight w:val="yellow"/>
        </w:rPr>
      </w:pPr>
      <w:r>
        <w:rPr>
          <w:rFonts w:ascii="Calibri" w:hAnsi="Calibri" w:cs="Arial"/>
          <w:b/>
          <w:noProof/>
          <w:sz w:val="24"/>
          <w:szCs w:val="24"/>
        </w:rPr>
        <w:pict>
          <v:shape id="_x0000_s1044" type="#_x0000_t202" style="position:absolute;left:0;text-align:left;margin-left:85.15pt;margin-top:-17.25pt;width:622.85pt;height:23.95pt;z-index:251682816;mso-width-relative:margin;mso-height-relative:margin" stroked="f">
            <v:textbox>
              <w:txbxContent>
                <w:p w:rsidR="003F2607" w:rsidRPr="003F2607" w:rsidRDefault="003F2607" w:rsidP="003F2607">
                  <w:pPr>
                    <w:pStyle w:val="Paragraphedeliste"/>
                    <w:spacing w:after="0" w:line="240" w:lineRule="auto"/>
                    <w:ind w:left="360"/>
                    <w:jc w:val="center"/>
                    <w:rPr>
                      <w:rFonts w:ascii="Calibri" w:hAnsi="Calibri" w:cs="Arial"/>
                      <w:b/>
                      <w:sz w:val="24"/>
                      <w:szCs w:val="24"/>
                    </w:rPr>
                  </w:pPr>
                  <w:r>
                    <w:rPr>
                      <w:rFonts w:ascii="Calibri" w:hAnsi="Calibri" w:cs="Arial"/>
                      <w:b/>
                      <w:sz w:val="28"/>
                      <w:szCs w:val="24"/>
                      <w:shd w:val="clear" w:color="auto" w:fill="FFC000"/>
                    </w:rPr>
                    <w:t>DE</w:t>
                  </w:r>
                  <w:r w:rsidRPr="003F2607">
                    <w:rPr>
                      <w:rFonts w:ascii="Calibri" w:hAnsi="Calibri" w:cs="Arial"/>
                      <w:b/>
                      <w:sz w:val="28"/>
                      <w:szCs w:val="24"/>
                      <w:shd w:val="clear" w:color="auto" w:fill="FFC000"/>
                    </w:rPr>
                    <w:t>S RENSEIGNEMENTS CONCERNANT LE SERVICE MILITAIRE ET LE PARCOURS DE GUERRE</w:t>
                  </w:r>
                </w:p>
                <w:p w:rsidR="003F2607" w:rsidRDefault="003F2607" w:rsidP="003F2607"/>
              </w:txbxContent>
            </v:textbox>
          </v:shape>
        </w:pict>
      </w:r>
    </w:p>
    <w:p w:rsidR="0087280C" w:rsidRDefault="00A84C30" w:rsidP="00A84C30">
      <w:pPr>
        <w:pStyle w:val="Paragraphedeliste"/>
        <w:spacing w:after="0" w:line="240" w:lineRule="auto"/>
        <w:ind w:left="360"/>
        <w:jc w:val="center"/>
      </w:pPr>
      <w:r>
        <w:rPr>
          <w:rFonts w:ascii="Calibri" w:hAnsi="Calibri" w:cs="Arial"/>
          <w:b/>
          <w:noProof/>
          <w:sz w:val="24"/>
          <w:szCs w:val="24"/>
        </w:rPr>
        <w:pict>
          <v:shape id="_x0000_s1050" type="#_x0000_t32" style="position:absolute;left:0;text-align:left;margin-left:204.75pt;margin-top:241.1pt;width:76.1pt;height:0;z-index:251688960" o:connectortype="straight" strokecolor="#974706 [1609]" strokeweight="4.5pt">
            <v:stroke endarrow="block"/>
          </v:shape>
        </w:pict>
      </w:r>
      <w:r>
        <w:rPr>
          <w:rFonts w:ascii="Calibri" w:hAnsi="Calibri" w:cs="Arial"/>
          <w:b/>
          <w:noProof/>
          <w:sz w:val="24"/>
          <w:szCs w:val="24"/>
        </w:rPr>
        <w:pict>
          <v:shape id="_x0000_s1049" type="#_x0000_t202" style="position:absolute;left:0;text-align:left;margin-left:18.45pt;margin-top:166.1pt;width:186.3pt;height:228.75pt;z-index:251687936;mso-width-relative:margin;mso-height-relative:margin">
            <v:textbox style="mso-next-textbox:#_x0000_s1049">
              <w:txbxContent>
                <w:p w:rsidR="00A84C30" w:rsidRPr="0099157C" w:rsidRDefault="00A84C30" w:rsidP="00A84C30">
                  <w:pPr>
                    <w:pStyle w:val="Paragraphedeliste"/>
                    <w:spacing w:after="0" w:line="240" w:lineRule="auto"/>
                    <w:ind w:left="0"/>
                    <w:jc w:val="both"/>
                    <w:rPr>
                      <w:rFonts w:ascii="Calibri" w:hAnsi="Calibri" w:cs="Arial"/>
                      <w:b/>
                      <w:sz w:val="24"/>
                      <w:szCs w:val="24"/>
                    </w:rPr>
                  </w:pPr>
                  <w:r>
                    <w:rPr>
                      <w:b/>
                      <w:sz w:val="24"/>
                    </w:rPr>
                    <w:t>Le détail des services et mutations diverses indique la date d’incorporation et  les affectations successives</w:t>
                  </w:r>
                </w:p>
                <w:p w:rsidR="00A84C30" w:rsidRDefault="00A84C30" w:rsidP="00A84C30">
                  <w:pPr>
                    <w:pStyle w:val="Paragraphedeliste"/>
                    <w:spacing w:after="0" w:line="240" w:lineRule="auto"/>
                    <w:ind w:left="0"/>
                    <w:jc w:val="both"/>
                    <w:rPr>
                      <w:b/>
                      <w:sz w:val="24"/>
                    </w:rPr>
                  </w:pPr>
                </w:p>
                <w:p w:rsidR="00A84C30" w:rsidRDefault="00A84C30" w:rsidP="00A84C30">
                  <w:pPr>
                    <w:pStyle w:val="Paragraphedeliste"/>
                    <w:spacing w:after="0" w:line="240" w:lineRule="auto"/>
                    <w:ind w:left="0"/>
                    <w:jc w:val="both"/>
                    <w:rPr>
                      <w:b/>
                      <w:sz w:val="24"/>
                    </w:rPr>
                  </w:pPr>
                  <w:r>
                    <w:rPr>
                      <w:b/>
                      <w:sz w:val="24"/>
                    </w:rPr>
                    <w:t xml:space="preserve">Campagnes. </w:t>
                  </w:r>
                </w:p>
                <w:p w:rsidR="00A84C30" w:rsidRPr="0099157C" w:rsidRDefault="00A84C30" w:rsidP="00A84C30">
                  <w:pPr>
                    <w:pStyle w:val="Paragraphedeliste"/>
                    <w:spacing w:after="0" w:line="240" w:lineRule="auto"/>
                    <w:ind w:left="0"/>
                    <w:jc w:val="both"/>
                    <w:rPr>
                      <w:rFonts w:ascii="Calibri" w:hAnsi="Calibri" w:cs="Arial"/>
                      <w:b/>
                      <w:sz w:val="24"/>
                      <w:szCs w:val="24"/>
                    </w:rPr>
                  </w:pPr>
                  <w:r>
                    <w:rPr>
                      <w:b/>
                      <w:sz w:val="24"/>
                    </w:rPr>
                    <w:t>Il s’agit essentiellement de la campagne contre l’Allemagne de 1914 à 1918.</w:t>
                  </w:r>
                </w:p>
                <w:p w:rsidR="00A84C30" w:rsidRDefault="00A84C30" w:rsidP="00A84C30">
                  <w:pPr>
                    <w:pStyle w:val="Paragraphedeliste"/>
                    <w:spacing w:after="0" w:line="240" w:lineRule="auto"/>
                    <w:ind w:left="0"/>
                    <w:jc w:val="both"/>
                    <w:rPr>
                      <w:b/>
                      <w:sz w:val="24"/>
                    </w:rPr>
                  </w:pPr>
                </w:p>
                <w:p w:rsidR="00A84C30" w:rsidRPr="0087280C" w:rsidRDefault="00A84C30" w:rsidP="00A84C30">
                  <w:pPr>
                    <w:pStyle w:val="Paragraphedeliste"/>
                    <w:spacing w:after="0" w:line="240" w:lineRule="auto"/>
                    <w:ind w:left="0"/>
                    <w:jc w:val="both"/>
                    <w:rPr>
                      <w:rFonts w:ascii="Calibri" w:hAnsi="Calibri" w:cs="Arial"/>
                      <w:b/>
                      <w:sz w:val="24"/>
                      <w:szCs w:val="24"/>
                    </w:rPr>
                  </w:pPr>
                  <w:r>
                    <w:rPr>
                      <w:b/>
                      <w:sz w:val="24"/>
                    </w:rPr>
                    <w:t>Les blessures, citations et décorations éventuelles y son mentionnées.</w:t>
                  </w:r>
                </w:p>
                <w:p w:rsidR="00A84C30" w:rsidRPr="0099157C" w:rsidRDefault="00A84C30" w:rsidP="00A84C30">
                  <w:pPr>
                    <w:pStyle w:val="Paragraphedeliste"/>
                    <w:spacing w:after="0" w:line="240" w:lineRule="auto"/>
                    <w:ind w:left="0"/>
                    <w:jc w:val="both"/>
                    <w:rPr>
                      <w:rFonts w:ascii="Calibri" w:hAnsi="Calibri" w:cs="Arial"/>
                      <w:b/>
                      <w:sz w:val="24"/>
                      <w:szCs w:val="24"/>
                    </w:rPr>
                  </w:pPr>
                </w:p>
                <w:p w:rsidR="00A84C30" w:rsidRDefault="00A84C30" w:rsidP="00A84C30"/>
              </w:txbxContent>
            </v:textbox>
          </v:shape>
        </w:pict>
      </w:r>
      <w:r>
        <w:rPr>
          <w:rFonts w:ascii="Calibri" w:hAnsi="Calibri" w:cs="Arial"/>
          <w:b/>
          <w:noProof/>
          <w:sz w:val="24"/>
          <w:szCs w:val="24"/>
        </w:rPr>
        <w:pict>
          <v:roundrect id="_x0000_s1048" style="position:absolute;left:0;text-align:left;margin-left:287.3pt;margin-top:154.1pt;width:149.2pt;height:300.75pt;z-index:251686912" arcsize="10923f" filled="f" fillcolor="#d99594 [1941]" strokecolor="#974706 [1609]" strokeweight="4.5pt"/>
        </w:pict>
      </w:r>
      <w:r>
        <w:rPr>
          <w:rFonts w:ascii="Calibri" w:hAnsi="Calibri" w:cs="Arial"/>
          <w:b/>
          <w:noProof/>
          <w:sz w:val="24"/>
          <w:szCs w:val="24"/>
        </w:rPr>
        <w:pict>
          <v:shape id="_x0000_s1047" type="#_x0000_t202" style="position:absolute;left:0;text-align:left;margin-left:610.2pt;margin-top:154.1pt;width:186.3pt;height:32.25pt;z-index:251685888;mso-width-relative:margin;mso-height-relative:margin">
            <v:textbox style="mso-next-textbox:#_x0000_s1047">
              <w:txbxContent>
                <w:p w:rsidR="00A84C30" w:rsidRPr="0099157C" w:rsidRDefault="00A84C30" w:rsidP="00A84C30">
                  <w:pPr>
                    <w:pStyle w:val="Paragraphedeliste"/>
                    <w:spacing w:after="0" w:line="240" w:lineRule="auto"/>
                    <w:ind w:left="0"/>
                    <w:jc w:val="both"/>
                    <w:rPr>
                      <w:rFonts w:ascii="Calibri" w:hAnsi="Calibri" w:cs="Arial"/>
                      <w:b/>
                      <w:sz w:val="24"/>
                      <w:szCs w:val="24"/>
                    </w:rPr>
                  </w:pPr>
                  <w:r>
                    <w:rPr>
                      <w:rFonts w:ascii="Calibri" w:hAnsi="Calibri" w:cs="Arial"/>
                      <w:b/>
                      <w:sz w:val="24"/>
                      <w:szCs w:val="24"/>
                    </w:rPr>
                    <w:t>Les corps d’affectation successifs</w:t>
                  </w:r>
                </w:p>
                <w:p w:rsidR="00A84C30" w:rsidRDefault="00A84C30" w:rsidP="00A84C30"/>
              </w:txbxContent>
            </v:textbox>
          </v:shape>
        </w:pict>
      </w:r>
      <w:r>
        <w:rPr>
          <w:rFonts w:ascii="Calibri" w:hAnsi="Calibri" w:cs="Arial"/>
          <w:b/>
          <w:noProof/>
          <w:sz w:val="24"/>
          <w:szCs w:val="24"/>
        </w:rPr>
        <w:pict>
          <v:shape id="_x0000_s1046" type="#_x0000_t32" style="position:absolute;left:0;text-align:left;margin-left:525pt;margin-top:171.95pt;width:85.2pt;height:.9pt;flip:x;z-index:251684864" o:connectortype="straight" strokecolor="#974706 [1609]" strokeweight="4.5pt">
            <v:stroke endarrow="block"/>
          </v:shape>
        </w:pict>
      </w:r>
      <w:r>
        <w:rPr>
          <w:rFonts w:ascii="Calibri" w:hAnsi="Calibri" w:cs="Arial"/>
          <w:b/>
          <w:noProof/>
          <w:sz w:val="24"/>
          <w:szCs w:val="24"/>
        </w:rPr>
        <w:pict>
          <v:roundrect id="_x0000_s1045" style="position:absolute;left:0;text-align:left;margin-left:443.3pt;margin-top:118.85pt;width:101.95pt;height:110.25pt;z-index:251683840" arcsize="10923f" filled="f" fillcolor="#d99594 [1941]" strokecolor="#974706 [1609]" strokeweight="4.5pt"/>
        </w:pict>
      </w:r>
      <w:r w:rsidR="003F2607" w:rsidRPr="003F2607">
        <w:rPr>
          <w:rFonts w:ascii="Calibri" w:hAnsi="Calibri" w:cs="Arial"/>
          <w:b/>
          <w:sz w:val="24"/>
          <w:szCs w:val="24"/>
        </w:rPr>
        <w:drawing>
          <wp:inline distT="0" distB="0" distL="0" distR="0">
            <wp:extent cx="3971925" cy="5781675"/>
            <wp:effectExtent l="19050" t="0" r="9525" b="0"/>
            <wp:docPr id="3" name="Image 1" descr="C:\Users\poste\Documents\conférence et article Delaurat + Nestrigue + Mercier\Registre matricule\FRAD003_01_R_0771_1901_0601.TIFF"/>
            <wp:cNvGraphicFramePr/>
            <a:graphic xmlns:a="http://schemas.openxmlformats.org/drawingml/2006/main">
              <a:graphicData uri="http://schemas.openxmlformats.org/drawingml/2006/picture">
                <pic:pic xmlns:pic="http://schemas.openxmlformats.org/drawingml/2006/picture">
                  <pic:nvPicPr>
                    <pic:cNvPr id="1026" name="Picture 2" descr="C:\Users\poste\Documents\conférence et article Delaurat + Nestrigue + Mercier\Registre matricule\FRAD003_01_R_0771_1901_0601.TIFF"/>
                    <pic:cNvPicPr>
                      <a:picLocks noChangeAspect="1" noChangeArrowheads="1"/>
                    </pic:cNvPicPr>
                  </pic:nvPicPr>
                  <pic:blipFill>
                    <a:blip r:embed="rId14" cstate="print"/>
                    <a:srcRect/>
                    <a:stretch>
                      <a:fillRect/>
                    </a:stretch>
                  </pic:blipFill>
                  <pic:spPr bwMode="auto">
                    <a:xfrm>
                      <a:off x="0" y="0"/>
                      <a:ext cx="3972231" cy="5782120"/>
                    </a:xfrm>
                    <a:prstGeom prst="rect">
                      <a:avLst/>
                    </a:prstGeom>
                    <a:noFill/>
                  </pic:spPr>
                </pic:pic>
              </a:graphicData>
            </a:graphic>
          </wp:inline>
        </w:drawing>
      </w:r>
    </w:p>
    <w:sectPr w:rsidR="0087280C" w:rsidSect="002B12DB">
      <w:footerReference w:type="default" r:id="rId1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2DB" w:rsidRDefault="002B12DB" w:rsidP="002B12DB">
      <w:pPr>
        <w:spacing w:after="0" w:line="240" w:lineRule="auto"/>
      </w:pPr>
      <w:r>
        <w:separator/>
      </w:r>
    </w:p>
  </w:endnote>
  <w:endnote w:type="continuationSeparator" w:id="0">
    <w:p w:rsidR="002B12DB" w:rsidRDefault="002B12DB" w:rsidP="002B12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005" w:rsidRDefault="00C16005" w:rsidP="00C16005">
    <w:pPr>
      <w:pStyle w:val="Pieddepage"/>
      <w:jc w:val="center"/>
      <w:rPr>
        <w:rFonts w:ascii="Calibri" w:eastAsia="Calibri" w:hAnsi="Calibri" w:cs="Times New Roman"/>
      </w:rPr>
    </w:pPr>
    <w:r>
      <w:rPr>
        <w:rFonts w:ascii="Calibri" w:eastAsia="Calibri" w:hAnsi="Calibri" w:cs="Times New Roman"/>
      </w:rPr>
      <w:t>Service éducatif des Archives départementales de l’Allier</w:t>
    </w:r>
  </w:p>
  <w:p w:rsidR="00C16005" w:rsidRDefault="00C16005" w:rsidP="00C16005">
    <w:pPr>
      <w:pStyle w:val="Pieddepage"/>
      <w:jc w:val="center"/>
    </w:pPr>
    <w:hyperlink r:id="rId1" w:history="1">
      <w:r w:rsidRPr="003205BF">
        <w:rPr>
          <w:rStyle w:val="Lienhypertexte"/>
          <w:rFonts w:ascii="Calibri" w:eastAsia="Calibri" w:hAnsi="Calibri" w:cs="Times New Roman"/>
        </w:rPr>
        <w:t>Michel.durif@ac-clermont.fr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2DB" w:rsidRDefault="002B12DB" w:rsidP="002B12DB">
      <w:pPr>
        <w:spacing w:after="0" w:line="240" w:lineRule="auto"/>
      </w:pPr>
      <w:r>
        <w:separator/>
      </w:r>
    </w:p>
  </w:footnote>
  <w:footnote w:type="continuationSeparator" w:id="0">
    <w:p w:rsidR="002B12DB" w:rsidRDefault="002B12DB" w:rsidP="002B12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D6C"/>
      </v:shape>
    </w:pict>
  </w:numPicBullet>
  <w:abstractNum w:abstractNumId="0">
    <w:nsid w:val="304178D8"/>
    <w:multiLevelType w:val="hybridMultilevel"/>
    <w:tmpl w:val="9F760A16"/>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5041059A"/>
    <w:multiLevelType w:val="hybridMultilevel"/>
    <w:tmpl w:val="0AC0D35C"/>
    <w:lvl w:ilvl="0" w:tplc="9640B868">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2">
    <w:nsid w:val="69FB0624"/>
    <w:multiLevelType w:val="hybridMultilevel"/>
    <w:tmpl w:val="9BA45852"/>
    <w:lvl w:ilvl="0" w:tplc="9640B86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72F55F1E"/>
    <w:multiLevelType w:val="hybridMultilevel"/>
    <w:tmpl w:val="8FA2A1DA"/>
    <w:lvl w:ilvl="0" w:tplc="C4AC6F0A">
      <w:start w:val="1"/>
      <w:numFmt w:val="bullet"/>
      <w:lvlText w:val="­"/>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073">
      <o:colormenu v:ext="edit" fillcolor="none" strokecolor="none"/>
    </o:shapedefaults>
  </w:hdrShapeDefaults>
  <w:footnotePr>
    <w:footnote w:id="-1"/>
    <w:footnote w:id="0"/>
  </w:footnotePr>
  <w:endnotePr>
    <w:endnote w:id="-1"/>
    <w:endnote w:id="0"/>
  </w:endnotePr>
  <w:compat/>
  <w:rsids>
    <w:rsidRoot w:val="00062EF2"/>
    <w:rsid w:val="00034E8A"/>
    <w:rsid w:val="00062EF2"/>
    <w:rsid w:val="000F3577"/>
    <w:rsid w:val="002B12DB"/>
    <w:rsid w:val="003F2607"/>
    <w:rsid w:val="00557F9A"/>
    <w:rsid w:val="00576AFA"/>
    <w:rsid w:val="006B743E"/>
    <w:rsid w:val="006D60D6"/>
    <w:rsid w:val="0087280C"/>
    <w:rsid w:val="00934ABD"/>
    <w:rsid w:val="0099157C"/>
    <w:rsid w:val="00A84C30"/>
    <w:rsid w:val="00BE5E76"/>
    <w:rsid w:val="00C16005"/>
    <w:rsid w:val="00C3567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colormenu v:ext="edit" fillcolor="none" strokecolor="none"/>
    </o:shapedefaults>
    <o:shapelayout v:ext="edit">
      <o:idmap v:ext="edit" data="1"/>
      <o:rules v:ext="edit">
        <o:r id="V:Rule2" type="connector" idref="#_x0000_s1028"/>
        <o:r id="V:Rule4" type="connector" idref="#_x0000_s1029"/>
        <o:r id="V:Rule6" type="connector" idref="#_x0000_s1030"/>
        <o:r id="V:Rule7" type="connector" idref="#_x0000_s1034"/>
        <o:r id="V:Rule8" type="connector" idref="#_x0000_s1035"/>
        <o:r id="V:Rule9" type="connector" idref="#_x0000_s1037"/>
        <o:r id="V:Rule10" type="connector" idref="#_x0000_s1040"/>
        <o:r id="V:Rule11" type="connector" idref="#_x0000_s1046"/>
        <o:r id="V:Rule1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43E"/>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opos">
    <w:name w:val="topos"/>
    <w:basedOn w:val="Policepardfaut"/>
    <w:rsid w:val="00062EF2"/>
  </w:style>
  <w:style w:type="paragraph" w:styleId="Paragraphedeliste">
    <w:name w:val="List Paragraph"/>
    <w:basedOn w:val="Normal"/>
    <w:uiPriority w:val="34"/>
    <w:qFormat/>
    <w:rsid w:val="00062EF2"/>
    <w:pPr>
      <w:ind w:left="720"/>
      <w:contextualSpacing/>
    </w:pPr>
    <w:rPr>
      <w:rFonts w:eastAsiaTheme="minorEastAsia"/>
      <w:lang w:eastAsia="fr-FR"/>
    </w:rPr>
  </w:style>
  <w:style w:type="character" w:styleId="Lienhypertexte">
    <w:name w:val="Hyperlink"/>
    <w:basedOn w:val="Policepardfaut"/>
    <w:uiPriority w:val="99"/>
    <w:unhideWhenUsed/>
    <w:rsid w:val="00C35675"/>
    <w:rPr>
      <w:color w:val="0000FF" w:themeColor="hyperlink"/>
      <w:u w:val="single"/>
    </w:rPr>
  </w:style>
  <w:style w:type="paragraph" w:styleId="Textedebulles">
    <w:name w:val="Balloon Text"/>
    <w:basedOn w:val="Normal"/>
    <w:link w:val="TextedebullesCar"/>
    <w:uiPriority w:val="99"/>
    <w:semiHidden/>
    <w:unhideWhenUsed/>
    <w:rsid w:val="002B12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2DB"/>
    <w:rPr>
      <w:rFonts w:ascii="Tahoma" w:hAnsi="Tahoma" w:cs="Tahoma"/>
      <w:sz w:val="16"/>
      <w:szCs w:val="16"/>
    </w:rPr>
  </w:style>
  <w:style w:type="paragraph" w:customStyle="1" w:styleId="Default">
    <w:name w:val="Default"/>
    <w:rsid w:val="002B12DB"/>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semiHidden/>
    <w:unhideWhenUsed/>
    <w:rsid w:val="002B12D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B12DB"/>
  </w:style>
  <w:style w:type="paragraph" w:styleId="Pieddepage">
    <w:name w:val="footer"/>
    <w:basedOn w:val="Normal"/>
    <w:link w:val="PieddepageCar"/>
    <w:uiPriority w:val="99"/>
    <w:unhideWhenUsed/>
    <w:rsid w:val="002B12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2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moiredeshommes.sga.defense.gouv.fr/fr/arkotheque/inventaires/recherche.php?fam=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moiredeshommes.sga.defense.gouv.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recherche.archives.allier.fr/?id=recherche_registres_matricule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tiff"/></Relationships>
</file>

<file path=word/_rels/footer1.xml.rels><?xml version="1.0" encoding="UTF-8" standalone="yes"?>
<Relationships xmlns="http://schemas.openxmlformats.org/package/2006/relationships"><Relationship Id="rId1" Type="http://schemas.openxmlformats.org/officeDocument/2006/relationships/hyperlink" Target="mailto:Michel.durif@ac-clermont.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88FC4-F089-4FA9-A497-51C5F12BD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446</Words>
  <Characters>2455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dc:creator>
  <cp:lastModifiedBy>poste</cp:lastModifiedBy>
  <cp:revision>2</cp:revision>
  <dcterms:created xsi:type="dcterms:W3CDTF">2015-02-14T11:31:00Z</dcterms:created>
  <dcterms:modified xsi:type="dcterms:W3CDTF">2015-02-14T11:31:00Z</dcterms:modified>
</cp:coreProperties>
</file>