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C0" w:rsidRPr="005C71B2" w:rsidRDefault="00B876C0" w:rsidP="005C71B2">
      <w:pPr>
        <w:spacing w:after="0"/>
        <w:ind w:left="4"/>
        <w:jc w:val="center"/>
        <w:rPr>
          <w:rFonts w:ascii="Futura Md BT" w:hAnsi="Futura Md BT"/>
          <w:b/>
          <w:sz w:val="22"/>
        </w:rPr>
      </w:pPr>
      <w:r w:rsidRPr="005C71B2">
        <w:rPr>
          <w:rFonts w:ascii="Futura Md BT" w:hAnsi="Futura Md BT"/>
          <w:b/>
          <w:sz w:val="22"/>
        </w:rPr>
        <w:t xml:space="preserve">Récolement des archives </w:t>
      </w:r>
      <w:r w:rsidR="005C71B2" w:rsidRPr="005C71B2">
        <w:rPr>
          <w:rFonts w:ascii="Futura Md BT" w:hAnsi="Futura Md BT"/>
          <w:b/>
          <w:sz w:val="22"/>
        </w:rPr>
        <w:t>de l'</w:t>
      </w:r>
      <w:proofErr w:type="spellStart"/>
      <w:r w:rsidR="005C71B2" w:rsidRPr="005C71B2">
        <w:rPr>
          <w:rFonts w:ascii="Futura Md BT" w:hAnsi="Futura Md BT"/>
          <w:b/>
          <w:sz w:val="22"/>
        </w:rPr>
        <w:t>EPCl</w:t>
      </w:r>
      <w:proofErr w:type="spellEnd"/>
      <w:r w:rsidR="005C71B2" w:rsidRPr="005C71B2">
        <w:rPr>
          <w:rFonts w:ascii="Futura Md BT" w:hAnsi="Futura Md BT"/>
          <w:b/>
          <w:sz w:val="22"/>
        </w:rPr>
        <w:t xml:space="preserve"> de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75326E" w:rsidRDefault="0075326E" w:rsidP="005C71B2">
      <w:pPr>
        <w:spacing w:after="0"/>
        <w:ind w:left="4"/>
        <w:rPr>
          <w:rFonts w:ascii="Futura Md BT" w:hAnsi="Futura Md BT"/>
          <w:sz w:val="22"/>
        </w:rPr>
      </w:pPr>
    </w:p>
    <w:p w:rsidR="0075326E" w:rsidRDefault="0075326E" w:rsidP="005C71B2">
      <w:pPr>
        <w:spacing w:after="0"/>
        <w:ind w:left="4"/>
        <w:rPr>
          <w:rFonts w:ascii="Futura Md BT" w:hAnsi="Futura Md BT"/>
          <w:sz w:val="22"/>
        </w:rPr>
      </w:pPr>
    </w:p>
    <w:p w:rsidR="0075326E" w:rsidRDefault="0075326E" w:rsidP="005C71B2">
      <w:pPr>
        <w:spacing w:after="0"/>
        <w:ind w:left="4"/>
        <w:rPr>
          <w:rFonts w:ascii="Futura Md BT" w:hAnsi="Futura Md BT"/>
          <w:sz w:val="22"/>
        </w:rPr>
      </w:pPr>
    </w:p>
    <w:p w:rsidR="005C71B2" w:rsidRDefault="005C71B2" w:rsidP="005C71B2">
      <w:pPr>
        <w:spacing w:after="0"/>
        <w:ind w:left="0" w:firstLine="0"/>
        <w:rPr>
          <w:rFonts w:ascii="Futura Md BT" w:hAnsi="Futura Md BT"/>
          <w:sz w:val="22"/>
        </w:rPr>
      </w:pPr>
    </w:p>
    <w:p w:rsidR="005C71B2" w:rsidRPr="002B309C" w:rsidRDefault="002B309C" w:rsidP="002B309C">
      <w:pPr>
        <w:spacing w:after="0"/>
        <w:rPr>
          <w:rFonts w:ascii="Futura Md BT" w:hAnsi="Futura Md BT"/>
          <w:b/>
          <w:sz w:val="22"/>
        </w:rPr>
      </w:pPr>
      <w:r w:rsidRPr="002B309C">
        <w:rPr>
          <w:rFonts w:ascii="Futura Md BT" w:hAnsi="Futura Md BT"/>
          <w:b/>
          <w:sz w:val="22"/>
        </w:rPr>
        <w:t>1.</w:t>
      </w:r>
      <w:r>
        <w:rPr>
          <w:rFonts w:ascii="Futura Md BT" w:hAnsi="Futura Md BT"/>
          <w:b/>
          <w:sz w:val="22"/>
        </w:rPr>
        <w:t xml:space="preserve"> </w:t>
      </w:r>
      <w:r w:rsidR="005C71B2" w:rsidRPr="002B309C">
        <w:rPr>
          <w:rFonts w:ascii="Futura Md BT" w:hAnsi="Futura Md BT"/>
          <w:b/>
          <w:sz w:val="22"/>
        </w:rPr>
        <w:t>Identité de l’EPCI</w:t>
      </w:r>
    </w:p>
    <w:p w:rsidR="005C71B2" w:rsidRDefault="005C71B2" w:rsidP="005C71B2">
      <w:pPr>
        <w:spacing w:after="0"/>
        <w:ind w:left="8" w:firstLine="0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8" w:firstLine="0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Nom de l'</w:t>
      </w:r>
      <w:proofErr w:type="spellStart"/>
      <w:r w:rsidRPr="005C71B2">
        <w:rPr>
          <w:rFonts w:ascii="Futura Md BT" w:hAnsi="Futura Md BT"/>
          <w:sz w:val="22"/>
        </w:rPr>
        <w:t>EPCl</w:t>
      </w:r>
      <w:proofErr w:type="spellEnd"/>
      <w:r w:rsidR="002B309C">
        <w:rPr>
          <w:rFonts w:ascii="Futura Md BT" w:hAnsi="Futura Md BT"/>
          <w:sz w:val="22"/>
        </w:rPr>
        <w:t> :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Nombre d'habitant</w:t>
      </w:r>
      <w:r w:rsidR="002B309C">
        <w:rPr>
          <w:rFonts w:ascii="Futura Md BT" w:hAnsi="Futura Md BT"/>
          <w:sz w:val="22"/>
        </w:rPr>
        <w:t>s :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Type d'</w:t>
      </w:r>
      <w:proofErr w:type="spellStart"/>
      <w:r w:rsidRPr="005C71B2">
        <w:rPr>
          <w:rFonts w:ascii="Futura Md BT" w:hAnsi="Futura Md BT"/>
          <w:sz w:val="22"/>
        </w:rPr>
        <w:t>EPCl</w:t>
      </w:r>
      <w:proofErr w:type="spellEnd"/>
      <w:r w:rsidR="002B309C">
        <w:rPr>
          <w:rFonts w:ascii="Futura Md BT" w:hAnsi="Futura Md BT"/>
          <w:sz w:val="22"/>
        </w:rPr>
        <w:t xml:space="preserve"> : </w:t>
      </w:r>
      <w:r w:rsidRPr="005C71B2">
        <w:rPr>
          <w:rFonts w:ascii="Futura Md BT" w:hAnsi="Futura Md BT"/>
          <w:sz w:val="22"/>
        </w:rPr>
        <w:t>(métropole, communauté d'agglomération, communauté de communes, autre)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2B309C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Nom </w:t>
      </w:r>
      <w:proofErr w:type="gramStart"/>
      <w:r>
        <w:rPr>
          <w:rFonts w:ascii="Futura Md BT" w:hAnsi="Futura Md BT"/>
          <w:sz w:val="22"/>
        </w:rPr>
        <w:t>de la commune centre</w:t>
      </w:r>
      <w:proofErr w:type="gramEnd"/>
      <w:r>
        <w:rPr>
          <w:rFonts w:ascii="Futura Md BT" w:hAnsi="Futura Md BT"/>
          <w:sz w:val="22"/>
        </w:rPr>
        <w:t> :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75326E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L'EPCI emploie-t-il un archiviste prof</w:t>
      </w:r>
      <w:r w:rsidR="0075326E">
        <w:rPr>
          <w:rFonts w:ascii="Futura Md BT" w:hAnsi="Futura Md BT"/>
          <w:sz w:val="22"/>
        </w:rPr>
        <w:t>essionnel de façon permanente ?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proofErr w:type="gramStart"/>
      <w:r w:rsidRPr="005C71B2">
        <w:rPr>
          <w:rFonts w:ascii="Futura Md BT" w:hAnsi="Futura Md BT"/>
          <w:sz w:val="22"/>
        </w:rPr>
        <w:t>oui</w:t>
      </w:r>
      <w:proofErr w:type="gramEnd"/>
      <w:r w:rsidR="0075326E">
        <w:rPr>
          <w:rFonts w:ascii="Futura Md BT" w:hAnsi="Futura Md BT"/>
          <w:sz w:val="22"/>
        </w:rPr>
        <w:t xml:space="preserve"> </w:t>
      </w:r>
      <w:r w:rsidRPr="005C71B2">
        <w:rPr>
          <w:rFonts w:ascii="Futura Md BT" w:hAnsi="Futura Md BT"/>
          <w:sz w:val="22"/>
        </w:rPr>
        <w:t>/</w:t>
      </w:r>
      <w:r w:rsidR="0075326E">
        <w:rPr>
          <w:rFonts w:ascii="Futura Md BT" w:hAnsi="Futura Md BT"/>
          <w:sz w:val="22"/>
        </w:rPr>
        <w:t xml:space="preserve"> </w:t>
      </w:r>
      <w:r w:rsidRPr="005C71B2">
        <w:rPr>
          <w:rFonts w:ascii="Futura Md BT" w:hAnsi="Futura Md BT"/>
          <w:sz w:val="22"/>
        </w:rPr>
        <w:t>non</w:t>
      </w:r>
    </w:p>
    <w:p w:rsidR="005C71B2" w:rsidRDefault="005C71B2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Personne en charge de la saisie du dossier</w:t>
      </w:r>
    </w:p>
    <w:p w:rsidR="005C71B2" w:rsidRDefault="005C71B2" w:rsidP="005C71B2">
      <w:pPr>
        <w:pStyle w:val="Titre1"/>
        <w:tabs>
          <w:tab w:val="center" w:pos="497"/>
          <w:tab w:val="center" w:pos="1080"/>
        </w:tabs>
        <w:ind w:left="4" w:firstLine="0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- Nom</w:t>
      </w:r>
    </w:p>
    <w:p w:rsidR="00B876C0" w:rsidRPr="005C71B2" w:rsidRDefault="005C71B2" w:rsidP="005C71B2">
      <w:pPr>
        <w:pStyle w:val="Titre1"/>
        <w:tabs>
          <w:tab w:val="center" w:pos="497"/>
          <w:tab w:val="center" w:pos="1080"/>
        </w:tabs>
        <w:ind w:left="4" w:firstLine="0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- Prénom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2B309C">
        <w:rPr>
          <w:rFonts w:ascii="Futura Md BT" w:hAnsi="Futura Md BT"/>
          <w:sz w:val="22"/>
        </w:rPr>
        <w:t>Fonction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Adresse électronique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 xml:space="preserve">Numéro de téléphone 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b/>
          <w:sz w:val="22"/>
        </w:rPr>
      </w:pPr>
      <w:r w:rsidRPr="005C71B2">
        <w:rPr>
          <w:rFonts w:ascii="Futura Md BT" w:hAnsi="Futura Md BT"/>
          <w:b/>
          <w:noProof/>
          <w:sz w:val="22"/>
        </w:rPr>
        <w:drawing>
          <wp:anchor distT="0" distB="0" distL="114300" distR="114300" simplePos="0" relativeHeight="251659264" behindDoc="0" locked="0" layoutInCell="1" allowOverlap="0" wp14:anchorId="03D80671" wp14:editId="117BBD20">
            <wp:simplePos x="0" y="0"/>
            <wp:positionH relativeFrom="page">
              <wp:posOffset>6989064</wp:posOffset>
            </wp:positionH>
            <wp:positionV relativeFrom="page">
              <wp:posOffset>661605</wp:posOffset>
            </wp:positionV>
            <wp:extent cx="3049" cy="3049"/>
            <wp:effectExtent l="0" t="0" r="0" b="0"/>
            <wp:wrapTopAndBottom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1B2">
        <w:rPr>
          <w:rFonts w:ascii="Futura Md BT" w:hAnsi="Futura Md BT"/>
          <w:b/>
          <w:sz w:val="22"/>
        </w:rPr>
        <w:t>2. Locaux où se trouvent les archives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 xml:space="preserve">Les locaux ont-ils été construits avant le 1 </w:t>
      </w:r>
      <w:r w:rsidRPr="005C71B2">
        <w:rPr>
          <w:rFonts w:ascii="Futura Md BT" w:hAnsi="Futura Md BT"/>
          <w:sz w:val="22"/>
          <w:vertAlign w:val="superscript"/>
        </w:rPr>
        <w:t xml:space="preserve">er </w:t>
      </w:r>
      <w:r w:rsidRPr="005C71B2">
        <w:rPr>
          <w:rFonts w:ascii="Futura Md BT" w:hAnsi="Futura Md BT"/>
          <w:sz w:val="22"/>
        </w:rPr>
        <w:t>juillet 1997 et sont-ils soumis à l'obligation de</w:t>
      </w:r>
      <w:r w:rsidR="005C71B2">
        <w:rPr>
          <w:rFonts w:ascii="Futura Md BT" w:hAnsi="Futura Md BT"/>
          <w:sz w:val="22"/>
        </w:rPr>
        <w:t xml:space="preserve"> diagnostic technique amiante ?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</w:t>
      </w:r>
      <w:r w:rsidR="00B876C0" w:rsidRPr="005C71B2">
        <w:rPr>
          <w:rFonts w:ascii="Futura Md BT" w:hAnsi="Futura Md BT"/>
          <w:sz w:val="22"/>
        </w:rPr>
        <w:t>ui</w:t>
      </w:r>
      <w:proofErr w:type="gramEnd"/>
      <w:r>
        <w:rPr>
          <w:rFonts w:ascii="Futura Md BT" w:hAnsi="Futura Md BT"/>
          <w:sz w:val="22"/>
        </w:rPr>
        <w:t xml:space="preserve"> </w:t>
      </w:r>
      <w:r w:rsidR="00B876C0" w:rsidRPr="005C71B2">
        <w:rPr>
          <w:rFonts w:ascii="Futura Md BT" w:hAnsi="Futura Md BT"/>
          <w:sz w:val="22"/>
        </w:rPr>
        <w:t>/ non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Le cas échéant, fournir une copie du diagnostic technique amiante</w:t>
      </w:r>
      <w:r w:rsidR="002B309C">
        <w:rPr>
          <w:rFonts w:ascii="Futura Md BT" w:hAnsi="Futura Md BT"/>
          <w:sz w:val="22"/>
        </w:rPr>
        <w:t>.</w:t>
      </w:r>
    </w:p>
    <w:p w:rsidR="005C71B2" w:rsidRDefault="005C71B2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 xml:space="preserve">Il est important de recenser tous les </w:t>
      </w:r>
      <w:r w:rsidR="005C71B2">
        <w:rPr>
          <w:rFonts w:ascii="Futura Md BT" w:hAnsi="Futura Md BT"/>
          <w:sz w:val="22"/>
        </w:rPr>
        <w:t>locaux</w:t>
      </w:r>
      <w:r w:rsidRPr="005C71B2">
        <w:rPr>
          <w:rFonts w:ascii="Futura Md BT" w:hAnsi="Futura Md BT"/>
          <w:sz w:val="22"/>
        </w:rPr>
        <w:t xml:space="preserve"> où des archives sont conservées</w:t>
      </w:r>
      <w:r w:rsidR="005C71B2">
        <w:rPr>
          <w:rFonts w:ascii="Futura Md BT" w:hAnsi="Futura Md BT"/>
          <w:sz w:val="22"/>
        </w:rPr>
        <w:t>.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Pour chaque local, indiquer :</w:t>
      </w:r>
    </w:p>
    <w:p w:rsidR="00B876C0" w:rsidRPr="005C71B2" w:rsidRDefault="005C71B2" w:rsidP="005C71B2">
      <w:pPr>
        <w:spacing w:after="0" w:line="247" w:lineRule="auto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="002B309C">
        <w:rPr>
          <w:rFonts w:ascii="Futura Md BT" w:hAnsi="Futura Md BT"/>
          <w:sz w:val="22"/>
        </w:rPr>
        <w:t>Les typologies conservées ;</w:t>
      </w:r>
    </w:p>
    <w:p w:rsidR="002B309C" w:rsidRDefault="005C71B2" w:rsidP="005C71B2">
      <w:pPr>
        <w:spacing w:after="0" w:line="247" w:lineRule="auto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Le métrage ou le volume approximatif d'archives conservées (1 mètre linéaire =</w:t>
      </w:r>
      <w:r w:rsidR="002B309C">
        <w:rPr>
          <w:rFonts w:ascii="Futura Md BT" w:hAnsi="Futura Md BT"/>
          <w:sz w:val="22"/>
        </w:rPr>
        <w:t xml:space="preserve"> 10 boîtes de 10 cm) ;</w:t>
      </w:r>
    </w:p>
    <w:p w:rsidR="00B876C0" w:rsidRPr="005C71B2" w:rsidRDefault="00B876C0" w:rsidP="005C71B2">
      <w:pPr>
        <w:spacing w:after="0" w:line="247" w:lineRule="auto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noProof/>
          <w:sz w:val="22"/>
        </w:rPr>
        <w:drawing>
          <wp:inline distT="0" distB="0" distL="0" distR="0" wp14:anchorId="53131E36" wp14:editId="1F7AD031">
            <wp:extent cx="36576" cy="18293"/>
            <wp:effectExtent l="0" t="0" r="0" b="0"/>
            <wp:docPr id="3301" name="Picture 3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" name="Picture 33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1B2">
        <w:rPr>
          <w:rFonts w:ascii="Futura Md BT" w:hAnsi="Futura Md BT"/>
          <w:sz w:val="22"/>
        </w:rPr>
        <w:t xml:space="preserve"> Le niveau de sécurisation (local fermé à clé, pourvu d'armoires fermées à clé, détection ince</w:t>
      </w:r>
      <w:r w:rsidR="002B309C">
        <w:rPr>
          <w:rFonts w:ascii="Futura Md BT" w:hAnsi="Futura Md BT"/>
          <w:sz w:val="22"/>
        </w:rPr>
        <w:t>ndie et présence d'extincteurs) ;</w:t>
      </w:r>
    </w:p>
    <w:p w:rsidR="00B876C0" w:rsidRPr="005C71B2" w:rsidRDefault="005C71B2" w:rsidP="005C71B2">
      <w:pPr>
        <w:spacing w:after="0" w:line="247" w:lineRule="auto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Si les conditions de conservation sont problématiques (local inondable, présence de moisissures ou d'ins</w:t>
      </w:r>
      <w:r w:rsidR="002B309C">
        <w:rPr>
          <w:rFonts w:ascii="Futura Md BT" w:hAnsi="Futura Md BT"/>
          <w:sz w:val="22"/>
        </w:rPr>
        <w:t>ectes, pièce surchargée, etc.) ;</w:t>
      </w:r>
    </w:p>
    <w:p w:rsidR="00B876C0" w:rsidRPr="005C71B2" w:rsidRDefault="005C71B2" w:rsidP="005C71B2">
      <w:pPr>
        <w:spacing w:after="0" w:line="247" w:lineRule="auto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Si le local a connu un sinistre récent (inondation, dégât des eaux, développement de moisissures).</w:t>
      </w:r>
    </w:p>
    <w:p w:rsidR="005C71B2" w:rsidRDefault="005C71B2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Il est recommandé de joind</w:t>
      </w:r>
      <w:r w:rsidR="002B309C">
        <w:rPr>
          <w:rFonts w:ascii="Futura Md BT" w:hAnsi="Futura Md BT"/>
          <w:sz w:val="22"/>
        </w:rPr>
        <w:t>re des photographies des locaux :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="00B876C0" w:rsidRPr="005C71B2">
        <w:rPr>
          <w:rFonts w:ascii="Futura Md BT" w:hAnsi="Futura Md BT"/>
          <w:sz w:val="22"/>
        </w:rPr>
        <w:t>Secrétariat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Salle du conseil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Salle dédiée</w:t>
      </w:r>
    </w:p>
    <w:p w:rsidR="00B876C0" w:rsidRPr="005C71B2" w:rsidRDefault="005C71B2" w:rsidP="005C71B2">
      <w:pPr>
        <w:pStyle w:val="Titre1"/>
        <w:tabs>
          <w:tab w:val="center" w:pos="499"/>
          <w:tab w:val="center" w:pos="1073"/>
        </w:tabs>
        <w:ind w:left="4" w:firstLine="0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Cave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- Grenier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lastRenderedPageBreak/>
        <w:t xml:space="preserve">- </w:t>
      </w:r>
      <w:r w:rsidR="00B876C0" w:rsidRPr="005C71B2">
        <w:rPr>
          <w:rFonts w:ascii="Futura Md BT" w:hAnsi="Futura Md BT"/>
          <w:sz w:val="22"/>
        </w:rPr>
        <w:t>Local mutualisé avec une autre commune ou un groupement de communes (application des articles 1.212-11 et 1.</w:t>
      </w:r>
      <w:r>
        <w:rPr>
          <w:rFonts w:ascii="Futura Md BT" w:hAnsi="Futura Md BT"/>
          <w:sz w:val="22"/>
        </w:rPr>
        <w:t xml:space="preserve">212-12 du code du patrimoine). </w:t>
      </w:r>
      <w:r w:rsidR="00B876C0" w:rsidRPr="005C71B2">
        <w:rPr>
          <w:rFonts w:ascii="Futura Md BT" w:hAnsi="Futura Md BT"/>
          <w:sz w:val="22"/>
        </w:rPr>
        <w:t>Préciser si une convention a été signée</w:t>
      </w:r>
      <w:r>
        <w:rPr>
          <w:rFonts w:ascii="Futura Md BT" w:hAnsi="Futura Md BT"/>
          <w:sz w:val="22"/>
        </w:rPr>
        <w:t>.</w:t>
      </w:r>
    </w:p>
    <w:p w:rsidR="00B876C0" w:rsidRDefault="005C71B2" w:rsidP="005C71B2">
      <w:pPr>
        <w:spacing w:after="0"/>
        <w:ind w:left="4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Externalisatio</w:t>
      </w:r>
      <w:r>
        <w:rPr>
          <w:rFonts w:ascii="Futura Md BT" w:hAnsi="Futura Md BT"/>
          <w:sz w:val="22"/>
        </w:rPr>
        <w:t>n auprès d'un tiers-</w:t>
      </w:r>
      <w:proofErr w:type="spellStart"/>
      <w:r>
        <w:rPr>
          <w:rFonts w:ascii="Futura Md BT" w:hAnsi="Futura Md BT"/>
          <w:sz w:val="22"/>
        </w:rPr>
        <w:t>archiveur</w:t>
      </w:r>
      <w:proofErr w:type="spellEnd"/>
      <w:r>
        <w:rPr>
          <w:rFonts w:ascii="Futura Md BT" w:hAnsi="Futura Md BT"/>
          <w:sz w:val="22"/>
        </w:rPr>
        <w:t xml:space="preserve">. </w:t>
      </w:r>
      <w:r w:rsidR="00B876C0" w:rsidRPr="005C71B2">
        <w:rPr>
          <w:rFonts w:ascii="Futura Md BT" w:hAnsi="Futura Md BT"/>
          <w:sz w:val="22"/>
        </w:rPr>
        <w:t>Préciser le nom du prestataire et la date de fin</w:t>
      </w:r>
      <w:r>
        <w:rPr>
          <w:rFonts w:ascii="Futura Md BT" w:hAnsi="Futura Md BT"/>
          <w:sz w:val="22"/>
        </w:rPr>
        <w:t xml:space="preserve"> d'exécution du marché en cours.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noProof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B876C0" w:rsidRPr="005C71B2">
        <w:rPr>
          <w:rFonts w:ascii="Futura Md BT" w:hAnsi="Futura Md BT"/>
          <w:sz w:val="22"/>
        </w:rPr>
        <w:t>Autre local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rPr>
          <w:rFonts w:ascii="Futura Md BT" w:hAnsi="Futura Md BT"/>
          <w:b/>
          <w:sz w:val="22"/>
        </w:rPr>
      </w:pPr>
      <w:r w:rsidRPr="005C71B2">
        <w:rPr>
          <w:rFonts w:ascii="Futura Md BT" w:hAnsi="Futura Md BT"/>
          <w:b/>
          <w:sz w:val="22"/>
        </w:rPr>
        <w:t>3. Recensement des archives de l'</w:t>
      </w:r>
      <w:proofErr w:type="spellStart"/>
      <w:r w:rsidRPr="005C71B2">
        <w:rPr>
          <w:rFonts w:ascii="Futura Md BT" w:hAnsi="Futura Md BT"/>
          <w:b/>
          <w:sz w:val="22"/>
        </w:rPr>
        <w:t>EPCl</w:t>
      </w:r>
      <w:proofErr w:type="spellEnd"/>
    </w:p>
    <w:p w:rsidR="005C71B2" w:rsidRDefault="005C71B2" w:rsidP="005C71B2">
      <w:pPr>
        <w:spacing w:after="0"/>
        <w:ind w:left="4" w:right="2232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 w:right="2232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L'EPCI dispose-t-il d'un récolement complet de ses archives définitives ?</w:t>
      </w:r>
    </w:p>
    <w:p w:rsidR="00B876C0" w:rsidRPr="005C71B2" w:rsidRDefault="00B876C0" w:rsidP="005C71B2">
      <w:pPr>
        <w:spacing w:after="0"/>
        <w:ind w:left="4" w:right="2232"/>
        <w:rPr>
          <w:rFonts w:ascii="Futura Md BT" w:hAnsi="Futura Md BT"/>
          <w:sz w:val="22"/>
        </w:rPr>
      </w:pPr>
      <w:proofErr w:type="gramStart"/>
      <w:r w:rsidRPr="005C71B2">
        <w:rPr>
          <w:rFonts w:ascii="Futura Md BT" w:hAnsi="Futura Md BT"/>
          <w:sz w:val="22"/>
        </w:rPr>
        <w:t>oui</w:t>
      </w:r>
      <w:proofErr w:type="gramEnd"/>
      <w:r w:rsidRPr="005C71B2">
        <w:rPr>
          <w:rFonts w:ascii="Futura Md BT" w:hAnsi="Futura Md BT"/>
          <w:sz w:val="22"/>
        </w:rPr>
        <w:t xml:space="preserve"> / non</w:t>
      </w:r>
    </w:p>
    <w:p w:rsidR="00B876C0" w:rsidRPr="005C71B2" w:rsidRDefault="002B309C" w:rsidP="005C71B2">
      <w:pPr>
        <w:spacing w:after="0"/>
        <w:ind w:left="4" w:right="2232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Si oui, fournir u</w:t>
      </w:r>
      <w:r w:rsidR="00B876C0" w:rsidRPr="005C71B2">
        <w:rPr>
          <w:rFonts w:ascii="Futura Md BT" w:hAnsi="Futura Md BT"/>
          <w:sz w:val="22"/>
        </w:rPr>
        <w:t>ne copie du récolement.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Les archives de l'</w:t>
      </w:r>
      <w:proofErr w:type="spellStart"/>
      <w:r w:rsidRPr="005C71B2">
        <w:rPr>
          <w:rFonts w:ascii="Futura Md BT" w:hAnsi="Futura Md BT"/>
          <w:sz w:val="22"/>
        </w:rPr>
        <w:t>EPCl</w:t>
      </w:r>
      <w:proofErr w:type="spellEnd"/>
      <w:r w:rsidRPr="005C71B2">
        <w:rPr>
          <w:rFonts w:ascii="Futura Md BT" w:hAnsi="Futura Md BT"/>
          <w:sz w:val="22"/>
        </w:rPr>
        <w:t xml:space="preserve"> </w:t>
      </w:r>
      <w:proofErr w:type="spellStart"/>
      <w:r w:rsidRPr="005C71B2">
        <w:rPr>
          <w:rFonts w:ascii="Futura Md BT" w:hAnsi="Futura Md BT"/>
          <w:sz w:val="22"/>
        </w:rPr>
        <w:t>ont-elles</w:t>
      </w:r>
      <w:proofErr w:type="spellEnd"/>
      <w:r w:rsidRPr="005C71B2">
        <w:rPr>
          <w:rFonts w:ascii="Futura Md BT" w:hAnsi="Futura Md BT"/>
          <w:sz w:val="22"/>
        </w:rPr>
        <w:t xml:space="preserve"> fait l'objet d'un dépôt auprès des Archives départementales ou </w:t>
      </w:r>
      <w:proofErr w:type="gramStart"/>
      <w:r w:rsidRPr="005C71B2">
        <w:rPr>
          <w:rFonts w:ascii="Futura Md BT" w:hAnsi="Futura Md BT"/>
          <w:sz w:val="22"/>
        </w:rPr>
        <w:t>d'une commune membre</w:t>
      </w:r>
      <w:proofErr w:type="gramEnd"/>
      <w:r w:rsidRPr="005C71B2">
        <w:rPr>
          <w:rFonts w:ascii="Futura Md BT" w:hAnsi="Futura Md BT"/>
          <w:sz w:val="22"/>
        </w:rPr>
        <w:t xml:space="preserve"> de l'</w:t>
      </w:r>
      <w:proofErr w:type="spellStart"/>
      <w:r w:rsidRPr="005C71B2">
        <w:rPr>
          <w:rFonts w:ascii="Futura Md BT" w:hAnsi="Futura Md BT"/>
          <w:sz w:val="22"/>
        </w:rPr>
        <w:t>EPCl</w:t>
      </w:r>
      <w:proofErr w:type="spellEnd"/>
      <w:r w:rsidRPr="005C71B2">
        <w:rPr>
          <w:rFonts w:ascii="Futura Md BT" w:hAnsi="Futura Md BT"/>
          <w:sz w:val="22"/>
        </w:rPr>
        <w:t xml:space="preserve"> ?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proofErr w:type="gramStart"/>
      <w:r w:rsidRPr="005C71B2">
        <w:rPr>
          <w:rFonts w:ascii="Futura Md BT" w:hAnsi="Futura Md BT"/>
          <w:sz w:val="22"/>
        </w:rPr>
        <w:t>oui</w:t>
      </w:r>
      <w:proofErr w:type="gramEnd"/>
      <w:r w:rsidRPr="005C71B2">
        <w:rPr>
          <w:rFonts w:ascii="Futura Md BT" w:hAnsi="Futura Md BT"/>
          <w:sz w:val="22"/>
        </w:rPr>
        <w:t xml:space="preserve"> / non</w:t>
      </w:r>
    </w:p>
    <w:p w:rsidR="00B876C0" w:rsidRPr="005C71B2" w:rsidRDefault="00B876C0" w:rsidP="005C71B2">
      <w:pPr>
        <w:spacing w:after="0" w:line="259" w:lineRule="auto"/>
        <w:ind w:left="4" w:hanging="10"/>
        <w:jc w:val="left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59" w:lineRule="auto"/>
        <w:ind w:left="4" w:hanging="10"/>
        <w:jc w:val="left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3.1 Registres de délibérations</w:t>
      </w:r>
    </w:p>
    <w:p w:rsidR="00B876C0" w:rsidRPr="005C71B2" w:rsidRDefault="00B876C0" w:rsidP="005C71B2">
      <w:pPr>
        <w:spacing w:after="0" w:line="247" w:lineRule="auto"/>
        <w:ind w:left="4" w:right="91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Il est rappelé que l'exemplaire original du registre de délibérations du conseil municipal doit obligatoirement être tenu sur support papier (art. R2121-9 du CGCT).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="00B876C0" w:rsidRPr="005C71B2">
        <w:rPr>
          <w:rFonts w:ascii="Futura Md BT" w:hAnsi="Futura Md BT"/>
          <w:sz w:val="22"/>
        </w:rPr>
        <w:t>Nombre total de volumes :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Pour chaque volume, indiquer l'intitulé, les dates extrêmes, l'état sanitai</w:t>
      </w:r>
      <w:r w:rsidR="005C71B2">
        <w:rPr>
          <w:rFonts w:ascii="Futura Md BT" w:hAnsi="Futura Md BT"/>
          <w:sz w:val="22"/>
        </w:rPr>
        <w:t>re, les lacunes le cas échéant.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3.2 Registre des arrêtés et des actes du Président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Il est rappelé que l'exemplaire original du registre des arrêtés et des actes du maire doit obligatoirement être tenu sur support papier (art. R2122-7 du CGCT).</w:t>
      </w:r>
    </w:p>
    <w:p w:rsidR="00B876C0" w:rsidRP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="00B876C0" w:rsidRPr="005C71B2">
        <w:rPr>
          <w:rFonts w:ascii="Futura Md BT" w:hAnsi="Futura Md BT"/>
          <w:sz w:val="22"/>
        </w:rPr>
        <w:t>Nombre total de volumes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Pour chaque volume, indiquer l'intitulé, les dates extrêmes, l'état sanita</w:t>
      </w:r>
      <w:r w:rsidR="005C71B2">
        <w:rPr>
          <w:rFonts w:ascii="Futura Md BT" w:hAnsi="Futura Md BT"/>
          <w:sz w:val="22"/>
        </w:rPr>
        <w:t>ire, les lacunes le cas échéant.</w:t>
      </w:r>
    </w:p>
    <w:p w:rsidR="00B876C0" w:rsidRPr="005C71B2" w:rsidRDefault="00B876C0" w:rsidP="005C71B2">
      <w:pPr>
        <w:spacing w:after="0" w:line="259" w:lineRule="auto"/>
        <w:ind w:left="4" w:hanging="10"/>
        <w:jc w:val="left"/>
        <w:rPr>
          <w:rFonts w:ascii="Futura Md BT" w:hAnsi="Futura Md BT"/>
          <w:sz w:val="22"/>
        </w:rPr>
      </w:pPr>
    </w:p>
    <w:p w:rsidR="00B876C0" w:rsidRPr="005C71B2" w:rsidRDefault="005C71B2" w:rsidP="005C71B2">
      <w:pPr>
        <w:spacing w:after="0" w:line="259" w:lineRule="auto"/>
        <w:ind w:left="4" w:hanging="10"/>
        <w:jc w:val="left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3.</w:t>
      </w:r>
      <w:r w:rsidR="00B876C0" w:rsidRPr="005C71B2">
        <w:rPr>
          <w:rFonts w:ascii="Futura Md BT" w:hAnsi="Futura Md BT"/>
          <w:sz w:val="22"/>
        </w:rPr>
        <w:t>3 Urbanisme</w:t>
      </w:r>
    </w:p>
    <w:p w:rsidR="00B876C0" w:rsidRPr="005C71B2" w:rsidRDefault="00B876C0" w:rsidP="005C71B2">
      <w:pPr>
        <w:spacing w:after="0"/>
        <w:ind w:left="4" w:right="1661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L'EPCI est-il centre instructeur pour les demandes d'autorisation d'urbanisme ?</w:t>
      </w:r>
    </w:p>
    <w:p w:rsidR="00B876C0" w:rsidRPr="005C71B2" w:rsidRDefault="00B876C0" w:rsidP="005C71B2">
      <w:pPr>
        <w:spacing w:after="0"/>
        <w:ind w:left="4" w:right="1661"/>
        <w:rPr>
          <w:rFonts w:ascii="Futura Md BT" w:hAnsi="Futura Md BT"/>
          <w:sz w:val="22"/>
        </w:rPr>
      </w:pPr>
      <w:proofErr w:type="gramStart"/>
      <w:r w:rsidRPr="005C71B2">
        <w:rPr>
          <w:rFonts w:ascii="Futura Md BT" w:hAnsi="Futura Md BT"/>
          <w:sz w:val="22"/>
        </w:rPr>
        <w:t>oui</w:t>
      </w:r>
      <w:proofErr w:type="gramEnd"/>
      <w:r w:rsidRPr="005C71B2">
        <w:rPr>
          <w:rFonts w:ascii="Futura Md BT" w:hAnsi="Futura Md BT"/>
          <w:sz w:val="22"/>
        </w:rPr>
        <w:t xml:space="preserve"> / non</w:t>
      </w:r>
    </w:p>
    <w:p w:rsidR="00B876C0" w:rsidRPr="005C71B2" w:rsidRDefault="00B876C0" w:rsidP="005C71B2">
      <w:pPr>
        <w:spacing w:after="0"/>
        <w:ind w:left="4" w:right="1661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Si oui, préciser si l'</w:t>
      </w:r>
      <w:proofErr w:type="spellStart"/>
      <w:r w:rsidRPr="005C71B2">
        <w:rPr>
          <w:rFonts w:ascii="Futura Md BT" w:hAnsi="Futura Md BT"/>
          <w:sz w:val="22"/>
        </w:rPr>
        <w:t>EPCl</w:t>
      </w:r>
      <w:proofErr w:type="spellEnd"/>
      <w:r w:rsidRPr="005C71B2">
        <w:rPr>
          <w:rFonts w:ascii="Futura Md BT" w:hAnsi="Futura Md BT"/>
          <w:sz w:val="22"/>
        </w:rPr>
        <w:t xml:space="preserve"> conserve les documents pour le compte des communes.</w:t>
      </w:r>
    </w:p>
    <w:p w:rsidR="00B876C0" w:rsidRPr="005C71B2" w:rsidRDefault="00B876C0" w:rsidP="005C71B2">
      <w:pPr>
        <w:spacing w:after="0" w:line="247" w:lineRule="auto"/>
        <w:ind w:left="14" w:firstLine="0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14" w:firstLine="0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3.4 Autres documents communautaires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Il s'agit des autres documents produits dans le cadre des activités de I'EPCI, qui peuvent varier selon les missions entrant dans son périmètre.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Énumérer les principales séries de dossiers ou registres en indiquant leurs dates extrêmes.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Pour chaque volume, indiquer l'intitulé, les dates extrêmes, l'état sanitaire, les lacunes le cas échéant</w:t>
      </w:r>
      <w:r w:rsidR="005C71B2">
        <w:rPr>
          <w:rFonts w:ascii="Futura Md BT" w:hAnsi="Futura Md BT"/>
          <w:sz w:val="22"/>
        </w:rPr>
        <w:t>.</w:t>
      </w:r>
    </w:p>
    <w:p w:rsidR="00B876C0" w:rsidRPr="005C71B2" w:rsidRDefault="00B876C0" w:rsidP="005C71B2">
      <w:pPr>
        <w:spacing w:after="0" w:line="247" w:lineRule="auto"/>
        <w:ind w:left="0" w:firstLine="0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0" w:firstLine="0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3.5 Archives numériques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L'EPCI conserve-t-il des archives numériques (messageries, photos, films, bureautique, etc.) ?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proofErr w:type="gramStart"/>
      <w:r w:rsidRPr="005C71B2">
        <w:rPr>
          <w:rFonts w:ascii="Futura Md BT" w:hAnsi="Futura Md BT"/>
          <w:sz w:val="22"/>
        </w:rPr>
        <w:t>oui</w:t>
      </w:r>
      <w:proofErr w:type="gramEnd"/>
      <w:r w:rsidRPr="005C71B2">
        <w:rPr>
          <w:rFonts w:ascii="Futura Md BT" w:hAnsi="Futura Md BT"/>
          <w:sz w:val="22"/>
        </w:rPr>
        <w:t xml:space="preserve"> / non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Pour chaque ensemble, indiquer l'intitulé, le volume et les dates.</w:t>
      </w:r>
    </w:p>
    <w:p w:rsidR="005C71B2" w:rsidRDefault="005C71B2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Préciser les autres types d'archives numériques le cas échéant</w:t>
      </w:r>
      <w:r w:rsidR="005C71B2">
        <w:rPr>
          <w:rFonts w:ascii="Futura Md BT" w:hAnsi="Futura Md BT"/>
          <w:noProof/>
          <w:sz w:val="22"/>
        </w:rPr>
        <w:t>.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Support de conservation des archives numériques</w:t>
      </w:r>
      <w:r w:rsidR="002B309C">
        <w:rPr>
          <w:rFonts w:ascii="Futura Md BT" w:hAnsi="Futura Md BT"/>
          <w:sz w:val="22"/>
        </w:rPr>
        <w:t> :</w:t>
      </w:r>
    </w:p>
    <w:p w:rsidR="00B876C0" w:rsidRPr="005C71B2" w:rsidRDefault="00B876C0" w:rsidP="005C71B2">
      <w:pPr>
        <w:tabs>
          <w:tab w:val="center" w:pos="434"/>
          <w:tab w:val="center" w:pos="1082"/>
        </w:tabs>
        <w:spacing w:after="0"/>
        <w:ind w:left="4" w:firstLine="0"/>
        <w:jc w:val="left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 Serveur</w:t>
      </w:r>
    </w:p>
    <w:p w:rsidR="00B876C0" w:rsidRPr="005C71B2" w:rsidRDefault="00B876C0" w:rsidP="005C71B2">
      <w:pPr>
        <w:pStyle w:val="Titre1"/>
        <w:tabs>
          <w:tab w:val="center" w:pos="434"/>
          <w:tab w:val="center" w:pos="998"/>
        </w:tabs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 Cloud</w:t>
      </w:r>
    </w:p>
    <w:p w:rsidR="00B876C0" w:rsidRPr="005C71B2" w:rsidRDefault="00B876C0" w:rsidP="005C71B2">
      <w:pPr>
        <w:spacing w:after="0"/>
        <w:ind w:left="4" w:firstLine="0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 Disque dur externe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- Autre</w:t>
      </w:r>
      <w:r w:rsidR="0075326E">
        <w:rPr>
          <w:rFonts w:ascii="Futura Md BT" w:hAnsi="Futura Md BT"/>
          <w:sz w:val="22"/>
        </w:rPr>
        <w:t>.</w:t>
      </w: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b/>
          <w:sz w:val="22"/>
        </w:rPr>
      </w:pPr>
      <w:r w:rsidRPr="005C71B2">
        <w:rPr>
          <w:rFonts w:ascii="Futura Md BT" w:hAnsi="Futura Md BT"/>
          <w:b/>
          <w:sz w:val="22"/>
        </w:rPr>
        <w:t>4. Autres archives recensées dans les locaux de l'</w:t>
      </w:r>
      <w:proofErr w:type="spellStart"/>
      <w:r w:rsidRPr="005C71B2">
        <w:rPr>
          <w:rFonts w:ascii="Futura Md BT" w:hAnsi="Futura Md BT"/>
          <w:b/>
          <w:sz w:val="22"/>
        </w:rPr>
        <w:t>EPCl</w:t>
      </w:r>
      <w:proofErr w:type="spellEnd"/>
    </w:p>
    <w:p w:rsidR="0075326E" w:rsidRDefault="0075326E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 w:line="247" w:lineRule="auto"/>
        <w:ind w:left="4" w:hanging="5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Pour chaque ensemble, indiquer l'intitulé, le volume, les dates, l'état sanitaire et les lacunes le cas échéant.</w:t>
      </w:r>
    </w:p>
    <w:p w:rsidR="0075326E" w:rsidRDefault="0075326E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 xml:space="preserve">Archives </w:t>
      </w:r>
      <w:proofErr w:type="gramStart"/>
      <w:r w:rsidRPr="005C71B2">
        <w:rPr>
          <w:rFonts w:ascii="Futura Md BT" w:hAnsi="Futura Md BT"/>
          <w:sz w:val="22"/>
        </w:rPr>
        <w:t>d</w:t>
      </w:r>
      <w:r w:rsidR="0075326E">
        <w:rPr>
          <w:rFonts w:ascii="Futura Md BT" w:hAnsi="Futura Md BT"/>
          <w:sz w:val="22"/>
        </w:rPr>
        <w:t>es communes membres</w:t>
      </w:r>
      <w:proofErr w:type="gramEnd"/>
      <w:r w:rsidR="0075326E">
        <w:rPr>
          <w:rFonts w:ascii="Futura Md BT" w:hAnsi="Futura Md BT"/>
          <w:sz w:val="22"/>
        </w:rPr>
        <w:t xml:space="preserve"> de l'</w:t>
      </w:r>
      <w:proofErr w:type="spellStart"/>
      <w:r w:rsidR="0075326E">
        <w:rPr>
          <w:rFonts w:ascii="Futura Md BT" w:hAnsi="Futura Md BT"/>
          <w:sz w:val="22"/>
        </w:rPr>
        <w:t>EPCl</w:t>
      </w:r>
      <w:proofErr w:type="spellEnd"/>
      <w:r w:rsidR="0075326E">
        <w:rPr>
          <w:rFonts w:ascii="Futura Md BT" w:hAnsi="Futura Md BT"/>
          <w:sz w:val="22"/>
        </w:rPr>
        <w:t>. P</w:t>
      </w:r>
      <w:r w:rsidRPr="005C71B2">
        <w:rPr>
          <w:rFonts w:ascii="Futura Md BT" w:hAnsi="Futura Md BT"/>
          <w:sz w:val="22"/>
        </w:rPr>
        <w:t>réciser les com</w:t>
      </w:r>
      <w:r w:rsidR="0075326E">
        <w:rPr>
          <w:rFonts w:ascii="Futura Md BT" w:hAnsi="Futura Md BT"/>
          <w:sz w:val="22"/>
        </w:rPr>
        <w:t>munes concernées le cas échéant.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Anciens syndicats communaux et intercommunaux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Centre intercommunal d'action sociale.</w:t>
      </w: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</w:p>
    <w:p w:rsidR="00B876C0" w:rsidRPr="005C71B2" w:rsidRDefault="00B876C0" w:rsidP="005C71B2">
      <w:pPr>
        <w:spacing w:after="0"/>
        <w:ind w:left="4"/>
        <w:rPr>
          <w:rFonts w:ascii="Futura Md BT" w:hAnsi="Futura Md BT"/>
          <w:sz w:val="22"/>
        </w:rPr>
      </w:pPr>
      <w:r w:rsidRPr="005C71B2">
        <w:rPr>
          <w:rFonts w:ascii="Futura Md BT" w:hAnsi="Futura Md BT"/>
          <w:sz w:val="22"/>
        </w:rPr>
        <w:t>Autres (préciser : entreprise, famille, association, etc.)</w:t>
      </w:r>
    </w:p>
    <w:p w:rsidR="00E870D6" w:rsidRPr="005C71B2" w:rsidRDefault="002B309C" w:rsidP="005C71B2">
      <w:pPr>
        <w:spacing w:after="0"/>
        <w:ind w:left="4"/>
        <w:rPr>
          <w:rFonts w:ascii="Futura Md BT" w:hAnsi="Futura Md BT"/>
          <w:sz w:val="22"/>
        </w:rPr>
      </w:pPr>
    </w:p>
    <w:sectPr w:rsidR="00E870D6" w:rsidRPr="005C7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647" w:right="787" w:bottom="1342" w:left="941" w:header="936" w:footer="735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DB" w:rsidRDefault="0075326E">
      <w:pPr>
        <w:spacing w:after="0" w:line="240" w:lineRule="auto"/>
      </w:pPr>
      <w:r>
        <w:separator/>
      </w:r>
    </w:p>
  </w:endnote>
  <w:endnote w:type="continuationSeparator" w:id="0">
    <w:p w:rsidR="00B93DDB" w:rsidRDefault="0075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0" w:rsidRDefault="00B876C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0" w:rsidRDefault="002B309C">
    <w:pPr>
      <w:spacing w:after="0" w:line="259" w:lineRule="auto"/>
      <w:ind w:left="0" w:right="6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0" w:rsidRDefault="00B876C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DB" w:rsidRDefault="0075326E">
      <w:pPr>
        <w:spacing w:after="0" w:line="240" w:lineRule="auto"/>
      </w:pPr>
      <w:r>
        <w:separator/>
      </w:r>
    </w:p>
  </w:footnote>
  <w:footnote w:type="continuationSeparator" w:id="0">
    <w:p w:rsidR="00B93DDB" w:rsidRDefault="0075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0" w:rsidRDefault="00B876C0">
    <w:pPr>
      <w:spacing w:after="0" w:line="22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0"/>
      </w:rPr>
      <w:t xml:space="preserve">- Préconisations relatives au récolement des archives communales et 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et communautaires des 15 </w:t>
    </w:r>
    <w:r>
      <w:rPr>
        <w:sz w:val="22"/>
      </w:rPr>
      <w:t xml:space="preserve">et </w:t>
    </w:r>
    <w:r>
      <w:rPr>
        <w:sz w:val="20"/>
      </w:rPr>
      <w:t xml:space="preserve">22 mars </w:t>
    </w:r>
    <w:r>
      <w:rPr>
        <w:sz w:val="18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09C" w:rsidRDefault="002B309C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0" w:rsidRDefault="00B876C0">
    <w:pPr>
      <w:spacing w:after="0" w:line="22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0"/>
      </w:rPr>
      <w:t xml:space="preserve">- Préconisations relatives au récolement des archives communales et 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et communautaires des 15 </w:t>
    </w:r>
    <w:r>
      <w:rPr>
        <w:sz w:val="22"/>
      </w:rPr>
      <w:t xml:space="preserve">et </w:t>
    </w:r>
    <w:r>
      <w:rPr>
        <w:sz w:val="20"/>
      </w:rPr>
      <w:t xml:space="preserve">22 mars </w:t>
    </w:r>
    <w:r>
      <w:rPr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8pt;height:3.5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numPicBullet w:numPicBulletId="1">
    <w:pict>
      <v:shape id="_x0000_i1027" style="width:8pt;height:5.5pt" coordsize="" o:spt="100" o:bullet="t" adj="0,,0" path="" stroked="f">
        <v:stroke joinstyle="miter"/>
        <v:imagedata r:id="rId2" o:title="image30"/>
        <v:formulas/>
        <v:path o:connecttype="segments"/>
      </v:shape>
    </w:pict>
  </w:numPicBullet>
  <w:numPicBullet w:numPicBulletId="2">
    <w:pict>
      <v:shape id="_x0000_i1028" style="width:9pt;height:4pt" coordsize="" o:spt="100" o:bullet="t" adj="0,,0" path="" stroked="f">
        <v:stroke joinstyle="miter"/>
        <v:imagedata r:id="rId3" o:title="image31"/>
        <v:formulas/>
        <v:path o:connecttype="segments"/>
      </v:shape>
    </w:pict>
  </w:numPicBullet>
  <w:numPicBullet w:numPicBulletId="3">
    <w:pict>
      <v:shape id="_x0000_i1029" style="width:8pt;height:4pt" coordsize="" o:spt="100" o:bullet="t" adj="0,,0" path="" stroked="f">
        <v:stroke joinstyle="miter"/>
        <v:imagedata r:id="rId4" o:title="image32"/>
        <v:formulas/>
        <v:path o:connecttype="segments"/>
      </v:shape>
    </w:pict>
  </w:numPicBullet>
  <w:abstractNum w:abstractNumId="0" w15:restartNumberingAfterBreak="0">
    <w:nsid w:val="0AC553E6"/>
    <w:multiLevelType w:val="hybridMultilevel"/>
    <w:tmpl w:val="A0C6385C"/>
    <w:lvl w:ilvl="0" w:tplc="E59C21A8">
      <w:start w:val="2"/>
      <w:numFmt w:val="bullet"/>
      <w:lvlText w:val="-"/>
      <w:lvlJc w:val="left"/>
      <w:pPr>
        <w:ind w:left="368" w:hanging="360"/>
      </w:pPr>
      <w:rPr>
        <w:rFonts w:ascii="Futura Md BT" w:eastAsia="Calibri" w:hAnsi="Futura Md BT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 w15:restartNumberingAfterBreak="0">
    <w:nsid w:val="19691093"/>
    <w:multiLevelType w:val="hybridMultilevel"/>
    <w:tmpl w:val="D09EDA42"/>
    <w:lvl w:ilvl="0" w:tplc="0C0EF2C4">
      <w:start w:val="2"/>
      <w:numFmt w:val="bullet"/>
      <w:lvlText w:val="-"/>
      <w:lvlJc w:val="left"/>
      <w:pPr>
        <w:ind w:left="368" w:hanging="360"/>
      </w:pPr>
      <w:rPr>
        <w:rFonts w:ascii="Futura Md BT" w:eastAsia="Calibri" w:hAnsi="Futura Md BT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" w15:restartNumberingAfterBreak="0">
    <w:nsid w:val="28743181"/>
    <w:multiLevelType w:val="hybridMultilevel"/>
    <w:tmpl w:val="AABC9CF8"/>
    <w:lvl w:ilvl="0" w:tplc="82B4C292">
      <w:start w:val="1"/>
      <w:numFmt w:val="bullet"/>
      <w:lvlText w:val="•"/>
      <w:lvlPicBulletId w:val="0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E323E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AFA82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2DDC4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8068E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E7230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C68F8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4BC60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8C576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401326"/>
    <w:multiLevelType w:val="hybridMultilevel"/>
    <w:tmpl w:val="B4021E1E"/>
    <w:lvl w:ilvl="0" w:tplc="928C710E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33795743"/>
    <w:multiLevelType w:val="hybridMultilevel"/>
    <w:tmpl w:val="C8945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46D93"/>
    <w:multiLevelType w:val="hybridMultilevel"/>
    <w:tmpl w:val="03C02D12"/>
    <w:lvl w:ilvl="0" w:tplc="571AEB74">
      <w:start w:val="1"/>
      <w:numFmt w:val="bullet"/>
      <w:lvlText w:val="•"/>
      <w:lvlPicBulletId w:val="2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0666A">
      <w:start w:val="1"/>
      <w:numFmt w:val="bullet"/>
      <w:lvlText w:val="o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8943E">
      <w:start w:val="1"/>
      <w:numFmt w:val="bullet"/>
      <w:lvlText w:val="▪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A6606">
      <w:start w:val="1"/>
      <w:numFmt w:val="bullet"/>
      <w:lvlText w:val="•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8658A">
      <w:start w:val="1"/>
      <w:numFmt w:val="bullet"/>
      <w:lvlText w:val="o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A7FC4">
      <w:start w:val="1"/>
      <w:numFmt w:val="bullet"/>
      <w:lvlText w:val="▪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0AC28">
      <w:start w:val="1"/>
      <w:numFmt w:val="bullet"/>
      <w:lvlText w:val="•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00DC4">
      <w:start w:val="1"/>
      <w:numFmt w:val="bullet"/>
      <w:lvlText w:val="o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E607B4">
      <w:start w:val="1"/>
      <w:numFmt w:val="bullet"/>
      <w:lvlText w:val="▪"/>
      <w:lvlJc w:val="left"/>
      <w:pPr>
        <w:ind w:left="6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8574DE"/>
    <w:multiLevelType w:val="hybridMultilevel"/>
    <w:tmpl w:val="217CDA8C"/>
    <w:lvl w:ilvl="0" w:tplc="FA1818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16BE"/>
    <w:multiLevelType w:val="hybridMultilevel"/>
    <w:tmpl w:val="B2BA3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70FAB"/>
    <w:multiLevelType w:val="hybridMultilevel"/>
    <w:tmpl w:val="9A7CEC72"/>
    <w:lvl w:ilvl="0" w:tplc="5C72F316">
      <w:start w:val="34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386B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E08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435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36C8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CC5C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836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847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3E82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2B09C6"/>
    <w:multiLevelType w:val="hybridMultilevel"/>
    <w:tmpl w:val="54B06054"/>
    <w:lvl w:ilvl="0" w:tplc="DC2E5E1C">
      <w:start w:val="1"/>
      <w:numFmt w:val="bullet"/>
      <w:lvlText w:val="•"/>
      <w:lvlPicBulletId w:val="3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2A080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07D06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A5F60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6BE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2325E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AE22A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6E0D6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0898C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3C74E7"/>
    <w:multiLevelType w:val="hybridMultilevel"/>
    <w:tmpl w:val="59021DF6"/>
    <w:lvl w:ilvl="0" w:tplc="26980F96">
      <w:start w:val="3"/>
      <w:numFmt w:val="bullet"/>
      <w:lvlText w:val="-"/>
      <w:lvlJc w:val="left"/>
      <w:pPr>
        <w:ind w:left="368" w:hanging="360"/>
      </w:pPr>
      <w:rPr>
        <w:rFonts w:ascii="Futura Md BT" w:eastAsia="Calibri" w:hAnsi="Futura Md BT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1" w15:restartNumberingAfterBreak="0">
    <w:nsid w:val="5A6F14D5"/>
    <w:multiLevelType w:val="hybridMultilevel"/>
    <w:tmpl w:val="AAE0ED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2670B"/>
    <w:multiLevelType w:val="hybridMultilevel"/>
    <w:tmpl w:val="D0E8D44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15D8"/>
    <w:multiLevelType w:val="hybridMultilevel"/>
    <w:tmpl w:val="8632A724"/>
    <w:lvl w:ilvl="0" w:tplc="837A7DB0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27416">
      <w:start w:val="1"/>
      <w:numFmt w:val="bullet"/>
      <w:lvlText w:val="o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60EE80">
      <w:start w:val="1"/>
      <w:numFmt w:val="bullet"/>
      <w:lvlText w:val="▪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DAE9DA">
      <w:start w:val="1"/>
      <w:numFmt w:val="bullet"/>
      <w:lvlText w:val="•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455DC">
      <w:start w:val="1"/>
      <w:numFmt w:val="bullet"/>
      <w:lvlText w:val="o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80A388">
      <w:start w:val="1"/>
      <w:numFmt w:val="bullet"/>
      <w:lvlText w:val="▪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F8BD5A">
      <w:start w:val="1"/>
      <w:numFmt w:val="bullet"/>
      <w:lvlText w:val="•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CCD17C">
      <w:start w:val="1"/>
      <w:numFmt w:val="bullet"/>
      <w:lvlText w:val="o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9A918E">
      <w:start w:val="1"/>
      <w:numFmt w:val="bullet"/>
      <w:lvlText w:val="▪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A22123"/>
    <w:multiLevelType w:val="hybridMultilevel"/>
    <w:tmpl w:val="EEAC01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36E"/>
    <w:multiLevelType w:val="hybridMultilevel"/>
    <w:tmpl w:val="7AB037C8"/>
    <w:lvl w:ilvl="0" w:tplc="7EF4B9C8">
      <w:start w:val="3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CFB6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E5B14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8E9A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CF49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6B65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216B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6E84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AA50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BF531C"/>
    <w:multiLevelType w:val="multilevel"/>
    <w:tmpl w:val="5442EE7A"/>
    <w:lvl w:ilvl="0">
      <w:start w:val="3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4" w:hanging="1800"/>
      </w:pPr>
      <w:rPr>
        <w:rFonts w:hint="default"/>
      </w:rPr>
    </w:lvl>
  </w:abstractNum>
  <w:abstractNum w:abstractNumId="17" w15:restartNumberingAfterBreak="0">
    <w:nsid w:val="69773A24"/>
    <w:multiLevelType w:val="hybridMultilevel"/>
    <w:tmpl w:val="8AC2D90E"/>
    <w:lvl w:ilvl="0" w:tplc="AFBA1F82">
      <w:start w:val="1"/>
      <w:numFmt w:val="bullet"/>
      <w:lvlText w:val="•"/>
      <w:lvlPicBulletId w:val="1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E43AEE">
      <w:start w:val="1"/>
      <w:numFmt w:val="bullet"/>
      <w:lvlText w:val="o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4745A">
      <w:start w:val="1"/>
      <w:numFmt w:val="bullet"/>
      <w:lvlText w:val="▪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B026F2">
      <w:start w:val="1"/>
      <w:numFmt w:val="bullet"/>
      <w:lvlText w:val="•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B8CD56">
      <w:start w:val="1"/>
      <w:numFmt w:val="bullet"/>
      <w:lvlText w:val="o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C3C0E">
      <w:start w:val="1"/>
      <w:numFmt w:val="bullet"/>
      <w:lvlText w:val="▪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A0FD42">
      <w:start w:val="1"/>
      <w:numFmt w:val="bullet"/>
      <w:lvlText w:val="•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884A4">
      <w:start w:val="1"/>
      <w:numFmt w:val="bullet"/>
      <w:lvlText w:val="o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67F26">
      <w:start w:val="1"/>
      <w:numFmt w:val="bullet"/>
      <w:lvlText w:val="▪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3365A4"/>
    <w:multiLevelType w:val="hybridMultilevel"/>
    <w:tmpl w:val="4F6A20C0"/>
    <w:lvl w:ilvl="0" w:tplc="63BEF40E">
      <w:start w:val="3"/>
      <w:numFmt w:val="bullet"/>
      <w:lvlText w:val="-"/>
      <w:lvlJc w:val="left"/>
      <w:pPr>
        <w:ind w:left="368" w:hanging="360"/>
      </w:pPr>
      <w:rPr>
        <w:rFonts w:ascii="Futura Md BT" w:eastAsia="Calibri" w:hAnsi="Futura Md BT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9" w15:restartNumberingAfterBreak="0">
    <w:nsid w:val="7C522A9D"/>
    <w:multiLevelType w:val="hybridMultilevel"/>
    <w:tmpl w:val="06AC6394"/>
    <w:lvl w:ilvl="0" w:tplc="EB8E23A0">
      <w:start w:val="3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4" w:hanging="360"/>
      </w:pPr>
    </w:lvl>
    <w:lvl w:ilvl="2" w:tplc="040C001B" w:tentative="1">
      <w:start w:val="1"/>
      <w:numFmt w:val="lowerRoman"/>
      <w:lvlText w:val="%3."/>
      <w:lvlJc w:val="right"/>
      <w:pPr>
        <w:ind w:left="1804" w:hanging="180"/>
      </w:pPr>
    </w:lvl>
    <w:lvl w:ilvl="3" w:tplc="040C000F" w:tentative="1">
      <w:start w:val="1"/>
      <w:numFmt w:val="decimal"/>
      <w:lvlText w:val="%4."/>
      <w:lvlJc w:val="left"/>
      <w:pPr>
        <w:ind w:left="2524" w:hanging="360"/>
      </w:pPr>
    </w:lvl>
    <w:lvl w:ilvl="4" w:tplc="040C0019" w:tentative="1">
      <w:start w:val="1"/>
      <w:numFmt w:val="lowerLetter"/>
      <w:lvlText w:val="%5."/>
      <w:lvlJc w:val="left"/>
      <w:pPr>
        <w:ind w:left="3244" w:hanging="360"/>
      </w:pPr>
    </w:lvl>
    <w:lvl w:ilvl="5" w:tplc="040C001B" w:tentative="1">
      <w:start w:val="1"/>
      <w:numFmt w:val="lowerRoman"/>
      <w:lvlText w:val="%6."/>
      <w:lvlJc w:val="right"/>
      <w:pPr>
        <w:ind w:left="3964" w:hanging="180"/>
      </w:pPr>
    </w:lvl>
    <w:lvl w:ilvl="6" w:tplc="040C000F" w:tentative="1">
      <w:start w:val="1"/>
      <w:numFmt w:val="decimal"/>
      <w:lvlText w:val="%7."/>
      <w:lvlJc w:val="left"/>
      <w:pPr>
        <w:ind w:left="4684" w:hanging="360"/>
      </w:pPr>
    </w:lvl>
    <w:lvl w:ilvl="7" w:tplc="040C0019" w:tentative="1">
      <w:start w:val="1"/>
      <w:numFmt w:val="lowerLetter"/>
      <w:lvlText w:val="%8."/>
      <w:lvlJc w:val="left"/>
      <w:pPr>
        <w:ind w:left="5404" w:hanging="360"/>
      </w:pPr>
    </w:lvl>
    <w:lvl w:ilvl="8" w:tplc="040C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E472B83"/>
    <w:multiLevelType w:val="hybridMultilevel"/>
    <w:tmpl w:val="53C07352"/>
    <w:lvl w:ilvl="0" w:tplc="C12654C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4" w:hanging="360"/>
      </w:pPr>
    </w:lvl>
    <w:lvl w:ilvl="2" w:tplc="040C001B" w:tentative="1">
      <w:start w:val="1"/>
      <w:numFmt w:val="lowerRoman"/>
      <w:lvlText w:val="%3."/>
      <w:lvlJc w:val="right"/>
      <w:pPr>
        <w:ind w:left="1814" w:hanging="180"/>
      </w:pPr>
    </w:lvl>
    <w:lvl w:ilvl="3" w:tplc="040C000F" w:tentative="1">
      <w:start w:val="1"/>
      <w:numFmt w:val="decimal"/>
      <w:lvlText w:val="%4."/>
      <w:lvlJc w:val="left"/>
      <w:pPr>
        <w:ind w:left="2534" w:hanging="360"/>
      </w:pPr>
    </w:lvl>
    <w:lvl w:ilvl="4" w:tplc="040C0019" w:tentative="1">
      <w:start w:val="1"/>
      <w:numFmt w:val="lowerLetter"/>
      <w:lvlText w:val="%5."/>
      <w:lvlJc w:val="left"/>
      <w:pPr>
        <w:ind w:left="3254" w:hanging="360"/>
      </w:pPr>
    </w:lvl>
    <w:lvl w:ilvl="5" w:tplc="040C001B" w:tentative="1">
      <w:start w:val="1"/>
      <w:numFmt w:val="lowerRoman"/>
      <w:lvlText w:val="%6."/>
      <w:lvlJc w:val="right"/>
      <w:pPr>
        <w:ind w:left="3974" w:hanging="180"/>
      </w:pPr>
    </w:lvl>
    <w:lvl w:ilvl="6" w:tplc="040C000F" w:tentative="1">
      <w:start w:val="1"/>
      <w:numFmt w:val="decimal"/>
      <w:lvlText w:val="%7."/>
      <w:lvlJc w:val="left"/>
      <w:pPr>
        <w:ind w:left="4694" w:hanging="360"/>
      </w:pPr>
    </w:lvl>
    <w:lvl w:ilvl="7" w:tplc="040C0019" w:tentative="1">
      <w:start w:val="1"/>
      <w:numFmt w:val="lowerLetter"/>
      <w:lvlText w:val="%8."/>
      <w:lvlJc w:val="left"/>
      <w:pPr>
        <w:ind w:left="5414" w:hanging="360"/>
      </w:pPr>
    </w:lvl>
    <w:lvl w:ilvl="8" w:tplc="040C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6"/>
  </w:num>
  <w:num w:numId="9">
    <w:abstractNumId w:val="6"/>
  </w:num>
  <w:num w:numId="10">
    <w:abstractNumId w:val="19"/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14"/>
  </w:num>
  <w:num w:numId="16">
    <w:abstractNumId w:val="11"/>
  </w:num>
  <w:num w:numId="17">
    <w:abstractNumId w:val="0"/>
  </w:num>
  <w:num w:numId="18">
    <w:abstractNumId w:val="1"/>
  </w:num>
  <w:num w:numId="19">
    <w:abstractNumId w:val="10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C0"/>
    <w:rsid w:val="00057793"/>
    <w:rsid w:val="002B309C"/>
    <w:rsid w:val="005C71B2"/>
    <w:rsid w:val="0075326E"/>
    <w:rsid w:val="00851A29"/>
    <w:rsid w:val="00B876C0"/>
    <w:rsid w:val="00B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841C8D"/>
  <w15:chartTrackingRefBased/>
  <w15:docId w15:val="{8C0A8068-5C62-469D-BD8A-3F7DE396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C0"/>
    <w:pPr>
      <w:spacing w:after="5" w:line="250" w:lineRule="auto"/>
      <w:ind w:left="10" w:firstLine="4"/>
      <w:jc w:val="both"/>
    </w:pPr>
    <w:rPr>
      <w:rFonts w:ascii="Calibri" w:eastAsia="Calibri" w:hAnsi="Calibri" w:cs="Calibri"/>
      <w:color w:val="000000"/>
      <w:sz w:val="24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B876C0"/>
    <w:pPr>
      <w:keepNext/>
      <w:keepLines/>
      <w:spacing w:after="0" w:line="265" w:lineRule="auto"/>
      <w:ind w:left="20" w:hanging="10"/>
      <w:outlineLvl w:val="0"/>
    </w:pPr>
    <w:rPr>
      <w:rFonts w:ascii="Calibri" w:eastAsia="Calibri" w:hAnsi="Calibri" w:cs="Calibri"/>
      <w:color w:val="000000"/>
      <w:sz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C0"/>
    <w:rPr>
      <w:rFonts w:ascii="Calibri" w:eastAsia="Calibri" w:hAnsi="Calibri" w:cs="Calibri"/>
      <w:color w:val="000000"/>
      <w:sz w:val="26"/>
      <w:lang w:eastAsia="fr-FR"/>
    </w:rPr>
  </w:style>
  <w:style w:type="paragraph" w:styleId="Paragraphedeliste">
    <w:name w:val="List Paragraph"/>
    <w:basedOn w:val="Normal"/>
    <w:uiPriority w:val="34"/>
    <w:qFormat/>
    <w:rsid w:val="00B87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6C0"/>
    <w:rPr>
      <w:rFonts w:ascii="Segoe UI" w:eastAsia="Calibri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09C"/>
    <w:rPr>
      <w:rFonts w:ascii="Calibri" w:eastAsia="Calibri" w:hAnsi="Calibri" w:cs="Calibri"/>
      <w:color w:val="00000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CD03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LINSOLAS, Jean-Marie</dc:creator>
  <cp:keywords/>
  <dc:description/>
  <cp:lastModifiedBy>LINSOLAS, Jean-Marie</cp:lastModifiedBy>
  <cp:revision>3</cp:revision>
  <cp:lastPrinted>2025-12-24T15:18:00Z</cp:lastPrinted>
  <dcterms:created xsi:type="dcterms:W3CDTF">2025-12-24T14:39:00Z</dcterms:created>
  <dcterms:modified xsi:type="dcterms:W3CDTF">2026-01-05T13:40:00Z</dcterms:modified>
</cp:coreProperties>
</file>